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Theme="minorHAnsi" w:hAnsiTheme="minorHAnsi" w:cstheme="minorHAnsi"/>
          <w:sz w:val="20"/>
          <w:szCs w:val="20"/>
        </w:rPr>
      </w:pPr>
      <w:r>
        <w:rPr>
          <w:rFonts w:asciiTheme="minorHAnsi" w:hAnsiTheme="minorHAnsi" w:cstheme="minorHAnsi"/>
          <w:b/>
          <w:noProof/>
          <w:sz w:val="28"/>
          <w:szCs w:val="28"/>
        </w:rPr>
        <w:drawing>
          <wp:anchor distT="0" distB="0" distL="114300" distR="114300" simplePos="0" relativeHeight="251658240" behindDoc="1" locked="0" layoutInCell="0" allowOverlap="1">
            <wp:simplePos x="0" y="0"/>
            <wp:positionH relativeFrom="column">
              <wp:posOffset>99060</wp:posOffset>
            </wp:positionH>
            <wp:positionV relativeFrom="paragraph">
              <wp:posOffset>22860</wp:posOffset>
            </wp:positionV>
            <wp:extent cx="3277235" cy="81788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723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line="276" w:lineRule="auto"/>
        <w:rPr>
          <w:rFonts w:asciiTheme="minorHAnsi" w:hAnsiTheme="minorHAnsi" w:cstheme="minorHAnsi"/>
          <w:b/>
          <w:sz w:val="28"/>
          <w:szCs w:val="28"/>
        </w:rPr>
      </w:pPr>
    </w:p>
    <w:p>
      <w:pPr>
        <w:spacing w:line="276" w:lineRule="auto"/>
        <w:rPr>
          <w:rFonts w:asciiTheme="minorHAnsi" w:hAnsiTheme="minorHAnsi" w:cstheme="minorHAnsi"/>
          <w:sz w:val="32"/>
          <w:szCs w:val="32"/>
        </w:rPr>
      </w:pPr>
    </w:p>
    <w:p>
      <w:pPr>
        <w:spacing w:line="276" w:lineRule="auto"/>
        <w:ind w:left="116" w:right="-1"/>
        <w:jc w:val="center"/>
        <w:rPr>
          <w:rFonts w:asciiTheme="minorHAnsi" w:hAnsiTheme="minorHAnsi" w:cstheme="minorHAnsi"/>
          <w:b/>
        </w:rPr>
      </w:pPr>
    </w:p>
    <w:p>
      <w:pPr>
        <w:spacing w:line="276" w:lineRule="auto"/>
        <w:ind w:left="116" w:right="-1"/>
        <w:jc w:val="center"/>
        <w:rPr>
          <w:rFonts w:asciiTheme="minorHAnsi" w:hAnsiTheme="minorHAnsi" w:cstheme="minorHAnsi"/>
          <w:b/>
        </w:rPr>
      </w:pPr>
    </w:p>
    <w:p>
      <w:pPr>
        <w:spacing w:line="276" w:lineRule="auto"/>
        <w:ind w:left="116" w:right="-1"/>
        <w:jc w:val="center"/>
        <w:rPr>
          <w:rFonts w:asciiTheme="minorHAnsi" w:hAnsiTheme="minorHAnsi" w:cstheme="minorHAnsi"/>
          <w:b/>
        </w:rPr>
      </w:pPr>
    </w:p>
    <w:p>
      <w:pPr>
        <w:spacing w:line="276" w:lineRule="auto"/>
        <w:ind w:left="116" w:right="-1"/>
        <w:jc w:val="center"/>
        <w:rPr>
          <w:rFonts w:asciiTheme="minorHAnsi" w:hAnsiTheme="minorHAnsi" w:cstheme="minorHAnsi"/>
        </w:rPr>
      </w:pPr>
      <w:r>
        <w:rPr>
          <w:rFonts w:asciiTheme="minorHAnsi" w:hAnsiTheme="minorHAnsi" w:cstheme="minorHAnsi"/>
          <w:b/>
        </w:rPr>
        <w:t>Convention portant autorisation d’occupation temporaire du domaine public hospitalier</w:t>
      </w:r>
    </w:p>
    <w:p>
      <w:pPr>
        <w:spacing w:line="276" w:lineRule="auto"/>
        <w:ind w:left="116" w:right="-1"/>
        <w:jc w:val="center"/>
        <w:rPr>
          <w:rFonts w:asciiTheme="minorHAnsi" w:hAnsiTheme="minorHAnsi" w:cstheme="minorHAnsi"/>
        </w:rPr>
      </w:pPr>
      <w:proofErr w:type="gramStart"/>
      <w:r>
        <w:rPr>
          <w:rFonts w:asciiTheme="minorHAnsi" w:hAnsiTheme="minorHAnsi" w:cstheme="minorHAnsi"/>
          <w:b/>
        </w:rPr>
        <w:t>relative</w:t>
      </w:r>
      <w:proofErr w:type="gramEnd"/>
      <w:r>
        <w:rPr>
          <w:rFonts w:asciiTheme="minorHAnsi" w:hAnsiTheme="minorHAnsi" w:cstheme="minorHAnsi"/>
          <w:b/>
        </w:rPr>
        <w:t xml:space="preserve"> à l’exploitation d’un véhicule de type « Food-truck » </w:t>
      </w:r>
    </w:p>
    <w:p>
      <w:pPr>
        <w:spacing w:line="276" w:lineRule="auto"/>
        <w:ind w:left="116" w:right="-1"/>
        <w:jc w:val="center"/>
        <w:rPr>
          <w:rFonts w:asciiTheme="minorHAnsi" w:hAnsiTheme="minorHAnsi" w:cstheme="minorHAnsi"/>
          <w:b/>
        </w:rPr>
      </w:pPr>
      <w:proofErr w:type="gramStart"/>
      <w:r>
        <w:rPr>
          <w:rFonts w:asciiTheme="minorHAnsi" w:hAnsiTheme="minorHAnsi" w:cstheme="minorHAnsi"/>
          <w:b/>
        </w:rPr>
        <w:t>pour</w:t>
      </w:r>
      <w:proofErr w:type="gramEnd"/>
      <w:r>
        <w:rPr>
          <w:rFonts w:asciiTheme="minorHAnsi" w:hAnsiTheme="minorHAnsi" w:cstheme="minorHAnsi"/>
          <w:b/>
        </w:rPr>
        <w:t xml:space="preserve"> la journée du 20 juin 2025</w:t>
      </w:r>
    </w:p>
    <w:p>
      <w:pPr>
        <w:spacing w:line="276" w:lineRule="auto"/>
        <w:ind w:left="116" w:right="-1"/>
        <w:jc w:val="center"/>
        <w:rPr>
          <w:rFonts w:asciiTheme="minorHAnsi" w:hAnsiTheme="minorHAnsi" w:cstheme="minorHAnsi"/>
          <w:b/>
        </w:rPr>
      </w:pPr>
      <w:r>
        <w:rPr>
          <w:rFonts w:asciiTheme="minorHAnsi" w:hAnsiTheme="minorHAnsi" w:cstheme="minorHAnsi"/>
          <w:b/>
        </w:rPr>
        <w:t xml:space="preserve">Sur le site des </w:t>
      </w:r>
      <w:proofErr w:type="spellStart"/>
      <w:r>
        <w:rPr>
          <w:rFonts w:asciiTheme="minorHAnsi" w:hAnsiTheme="minorHAnsi" w:cstheme="minorHAnsi"/>
          <w:b/>
        </w:rPr>
        <w:t>Gadeaux</w:t>
      </w:r>
      <w:proofErr w:type="spellEnd"/>
      <w:r>
        <w:rPr>
          <w:rFonts w:asciiTheme="minorHAnsi" w:hAnsiTheme="minorHAnsi" w:cstheme="minorHAnsi"/>
          <w:b/>
        </w:rPr>
        <w:t xml:space="preserve"> sis 123 avenue François Mitterrand</w:t>
      </w:r>
    </w:p>
    <w:p>
      <w:pPr>
        <w:spacing w:line="276" w:lineRule="auto"/>
        <w:ind w:left="116" w:right="-1"/>
        <w:jc w:val="center"/>
        <w:rPr>
          <w:rFonts w:asciiTheme="minorHAnsi" w:hAnsiTheme="minorHAnsi" w:cstheme="minorHAnsi"/>
        </w:rPr>
      </w:pPr>
      <w:r>
        <w:rPr>
          <w:rFonts w:asciiTheme="minorHAnsi" w:hAnsiTheme="minorHAnsi" w:cstheme="minorHAnsi"/>
          <w:b/>
        </w:rPr>
        <w:t>18 000 BOURGES</w:t>
      </w:r>
    </w:p>
    <w:p>
      <w:pPr>
        <w:spacing w:line="276" w:lineRule="auto"/>
        <w:ind w:left="116" w:right="-1"/>
        <w:rPr>
          <w:rFonts w:asciiTheme="minorHAnsi" w:hAnsiTheme="minorHAnsi" w:cstheme="minorHAnsi"/>
          <w:b/>
          <w:i/>
        </w:rPr>
      </w:pPr>
    </w:p>
    <w:p>
      <w:pPr>
        <w:spacing w:line="276" w:lineRule="auto"/>
        <w:ind w:left="116" w:right="-1"/>
        <w:rPr>
          <w:rFonts w:asciiTheme="minorHAnsi" w:hAnsiTheme="minorHAnsi" w:cstheme="minorHAnsi"/>
          <w:i/>
        </w:rPr>
      </w:pPr>
    </w:p>
    <w:p>
      <w:pPr>
        <w:pStyle w:val="Corpsdetexte"/>
        <w:spacing w:line="276" w:lineRule="auto"/>
        <w:ind w:left="113"/>
        <w:jc w:val="both"/>
        <w:rPr>
          <w:rFonts w:asciiTheme="minorHAnsi" w:hAnsiTheme="minorHAnsi" w:cstheme="minorHAnsi"/>
          <w:sz w:val="22"/>
          <w:szCs w:val="24"/>
        </w:rPr>
      </w:pPr>
      <w:r>
        <w:rPr>
          <w:rFonts w:asciiTheme="minorHAnsi" w:hAnsiTheme="minorHAnsi" w:cstheme="minorHAnsi"/>
          <w:b/>
          <w:bCs/>
          <w:sz w:val="22"/>
          <w:szCs w:val="24"/>
        </w:rPr>
        <w:t>Entre</w:t>
      </w:r>
      <w:r>
        <w:rPr>
          <w:rFonts w:asciiTheme="minorHAnsi" w:hAnsiTheme="minorHAnsi" w:cstheme="minorHAnsi"/>
          <w:sz w:val="22"/>
          <w:szCs w:val="24"/>
        </w:rPr>
        <w:tab/>
        <w:t xml:space="preserve"> </w:t>
      </w:r>
    </w:p>
    <w:p>
      <w:pPr>
        <w:pStyle w:val="Corpsdetexte"/>
        <w:spacing w:line="276" w:lineRule="auto"/>
        <w:ind w:left="113"/>
        <w:jc w:val="both"/>
        <w:rPr>
          <w:rFonts w:asciiTheme="minorHAnsi" w:hAnsiTheme="minorHAnsi" w:cstheme="minorHAnsi"/>
          <w:sz w:val="22"/>
          <w:szCs w:val="24"/>
        </w:rPr>
      </w:pPr>
      <w:proofErr w:type="gramStart"/>
      <w:r>
        <w:rPr>
          <w:rFonts w:asciiTheme="minorHAnsi" w:hAnsiTheme="minorHAnsi" w:cstheme="minorHAnsi"/>
          <w:sz w:val="22"/>
          <w:szCs w:val="24"/>
        </w:rPr>
        <w:t>le</w:t>
      </w:r>
      <w:proofErr w:type="gramEnd"/>
      <w:r>
        <w:rPr>
          <w:rFonts w:asciiTheme="minorHAnsi" w:hAnsiTheme="minorHAnsi" w:cstheme="minorHAnsi"/>
          <w:sz w:val="22"/>
          <w:szCs w:val="24"/>
        </w:rPr>
        <w:t xml:space="preserve"> Centre Hospitalier Jacques Cœur de Bourges,</w:t>
      </w:r>
    </w:p>
    <w:p>
      <w:pPr>
        <w:pStyle w:val="Corpsdetexte"/>
        <w:spacing w:line="276" w:lineRule="auto"/>
        <w:ind w:left="113"/>
        <w:jc w:val="both"/>
        <w:rPr>
          <w:rFonts w:asciiTheme="minorHAnsi" w:hAnsiTheme="minorHAnsi" w:cstheme="minorHAnsi"/>
          <w:sz w:val="22"/>
          <w:szCs w:val="24"/>
        </w:rPr>
      </w:pPr>
      <w:r>
        <w:rPr>
          <w:rFonts w:asciiTheme="minorHAnsi" w:hAnsiTheme="minorHAnsi" w:cstheme="minorHAnsi"/>
          <w:sz w:val="22"/>
          <w:szCs w:val="24"/>
        </w:rPr>
        <w:t>145 avenue François Mitterrand</w:t>
      </w:r>
    </w:p>
    <w:p>
      <w:pPr>
        <w:pStyle w:val="Corpsdetexte"/>
        <w:spacing w:line="276" w:lineRule="auto"/>
        <w:ind w:left="113"/>
        <w:jc w:val="both"/>
        <w:rPr>
          <w:rFonts w:asciiTheme="minorHAnsi" w:hAnsiTheme="minorHAnsi" w:cstheme="minorHAnsi"/>
          <w:sz w:val="22"/>
          <w:szCs w:val="24"/>
        </w:rPr>
      </w:pPr>
      <w:r>
        <w:rPr>
          <w:rFonts w:asciiTheme="minorHAnsi" w:hAnsiTheme="minorHAnsi" w:cstheme="minorHAnsi"/>
          <w:sz w:val="22"/>
          <w:szCs w:val="24"/>
        </w:rPr>
        <w:t>18000 Bourges</w:t>
      </w:r>
    </w:p>
    <w:p>
      <w:pPr>
        <w:pStyle w:val="Corpsdetexte"/>
        <w:spacing w:line="276" w:lineRule="auto"/>
        <w:ind w:left="113"/>
        <w:jc w:val="both"/>
        <w:rPr>
          <w:rFonts w:asciiTheme="minorHAnsi" w:hAnsiTheme="minorHAnsi" w:cstheme="minorHAnsi"/>
          <w:sz w:val="22"/>
          <w:szCs w:val="24"/>
        </w:rPr>
      </w:pPr>
      <w:r>
        <w:rPr>
          <w:rFonts w:asciiTheme="minorHAnsi" w:hAnsiTheme="minorHAnsi" w:cstheme="minorHAnsi"/>
          <w:sz w:val="22"/>
          <w:szCs w:val="24"/>
        </w:rPr>
        <w:t xml:space="preserve">Représenté par son directeur, Monsieur Rémi FAUQUEMBERGUE </w:t>
      </w:r>
    </w:p>
    <w:p>
      <w:pPr>
        <w:pStyle w:val="Corpsdetexte"/>
        <w:spacing w:line="276" w:lineRule="auto"/>
        <w:ind w:left="113"/>
        <w:jc w:val="both"/>
        <w:rPr>
          <w:rFonts w:asciiTheme="minorHAnsi" w:hAnsiTheme="minorHAnsi" w:cstheme="minorHAnsi"/>
          <w:sz w:val="22"/>
        </w:rPr>
      </w:pPr>
      <w:r>
        <w:rPr>
          <w:rFonts w:asciiTheme="minorHAnsi" w:hAnsiTheme="minorHAnsi" w:cstheme="minorHAnsi"/>
          <w:sz w:val="22"/>
          <w:szCs w:val="24"/>
        </w:rPr>
        <w:t>Ci-après dénommée « le CH JC »</w:t>
      </w:r>
    </w:p>
    <w:p>
      <w:pPr>
        <w:pStyle w:val="Corpsdetexte"/>
        <w:spacing w:line="276" w:lineRule="auto"/>
        <w:ind w:left="113"/>
        <w:jc w:val="both"/>
        <w:rPr>
          <w:rFonts w:asciiTheme="minorHAnsi" w:hAnsiTheme="minorHAnsi" w:cstheme="minorHAnsi"/>
          <w:sz w:val="22"/>
          <w:szCs w:val="24"/>
        </w:rPr>
      </w:pPr>
    </w:p>
    <w:p>
      <w:pPr>
        <w:pStyle w:val="Corpsdetexte"/>
        <w:spacing w:line="276" w:lineRule="auto"/>
        <w:ind w:left="113"/>
        <w:jc w:val="center"/>
        <w:rPr>
          <w:rFonts w:asciiTheme="minorHAnsi" w:hAnsiTheme="minorHAnsi" w:cstheme="minorHAnsi"/>
          <w:sz w:val="22"/>
        </w:rPr>
      </w:pPr>
      <w:r>
        <w:rPr>
          <w:rFonts w:asciiTheme="minorHAnsi" w:hAnsiTheme="minorHAnsi" w:cstheme="minorHAnsi"/>
          <w:sz w:val="22"/>
          <w:szCs w:val="24"/>
        </w:rPr>
        <w:t>D’une part,</w:t>
      </w:r>
    </w:p>
    <w:p>
      <w:pPr>
        <w:pStyle w:val="Corpsdetexte"/>
        <w:spacing w:line="276" w:lineRule="auto"/>
        <w:ind w:left="113"/>
        <w:jc w:val="both"/>
        <w:rPr>
          <w:rFonts w:asciiTheme="minorHAnsi" w:hAnsiTheme="minorHAnsi" w:cstheme="minorHAnsi"/>
          <w:sz w:val="22"/>
          <w:szCs w:val="24"/>
        </w:rPr>
      </w:pPr>
    </w:p>
    <w:p>
      <w:pPr>
        <w:pStyle w:val="Corpsdetexte"/>
        <w:spacing w:line="276" w:lineRule="auto"/>
        <w:ind w:left="113"/>
        <w:jc w:val="both"/>
        <w:rPr>
          <w:rFonts w:asciiTheme="minorHAnsi" w:hAnsiTheme="minorHAnsi" w:cstheme="minorHAnsi"/>
          <w:b/>
          <w:bCs/>
          <w:sz w:val="22"/>
          <w:szCs w:val="24"/>
        </w:rPr>
      </w:pPr>
      <w:r>
        <w:rPr>
          <w:rFonts w:asciiTheme="minorHAnsi" w:hAnsiTheme="minorHAnsi" w:cstheme="minorHAnsi"/>
          <w:b/>
          <w:bCs/>
          <w:sz w:val="22"/>
          <w:szCs w:val="24"/>
        </w:rPr>
        <w:t>Et</w:t>
      </w:r>
    </w:p>
    <w:p>
      <w:pPr>
        <w:pStyle w:val="Corpsdetexte"/>
        <w:spacing w:line="276" w:lineRule="auto"/>
        <w:ind w:left="113"/>
        <w:jc w:val="both"/>
        <w:rPr>
          <w:rFonts w:asciiTheme="minorHAnsi" w:hAnsiTheme="minorHAnsi" w:cstheme="minorHAnsi"/>
          <w:b/>
          <w:bCs/>
          <w:sz w:val="22"/>
          <w:szCs w:val="24"/>
        </w:rPr>
      </w:pPr>
      <w:proofErr w:type="spellStart"/>
      <w:r>
        <w:rPr>
          <w:rFonts w:asciiTheme="minorHAnsi" w:hAnsiTheme="minorHAnsi" w:cstheme="minorHAnsi"/>
          <w:b/>
          <w:bCs/>
          <w:sz w:val="22"/>
          <w:szCs w:val="24"/>
        </w:rPr>
        <w:t>Xxxxxxxxxxxxxxxxx</w:t>
      </w:r>
      <w:proofErr w:type="spellEnd"/>
    </w:p>
    <w:p>
      <w:pPr>
        <w:pStyle w:val="Corpsdetexte"/>
        <w:spacing w:line="276" w:lineRule="auto"/>
        <w:ind w:left="113"/>
        <w:jc w:val="both"/>
        <w:rPr>
          <w:rFonts w:asciiTheme="minorHAnsi" w:hAnsiTheme="minorHAnsi" w:cstheme="minorHAnsi"/>
          <w:sz w:val="22"/>
          <w:szCs w:val="24"/>
        </w:rPr>
      </w:pPr>
      <w:r>
        <w:rPr>
          <w:rFonts w:asciiTheme="minorHAnsi" w:hAnsiTheme="minorHAnsi" w:cstheme="minorHAnsi"/>
          <w:bCs/>
          <w:sz w:val="22"/>
          <w:szCs w:val="24"/>
        </w:rPr>
        <w:t xml:space="preserve">Dont le siège social est sis : </w:t>
      </w:r>
      <w:r>
        <w:rPr>
          <w:rFonts w:asciiTheme="minorHAnsi" w:hAnsiTheme="minorHAnsi" w:cstheme="minorHAnsi"/>
          <w:sz w:val="22"/>
          <w:szCs w:val="24"/>
        </w:rPr>
        <w:tab/>
      </w:r>
    </w:p>
    <w:p>
      <w:pPr>
        <w:pStyle w:val="Corpsdetexte"/>
        <w:spacing w:line="276" w:lineRule="auto"/>
        <w:ind w:left="113"/>
        <w:jc w:val="both"/>
        <w:rPr>
          <w:rFonts w:asciiTheme="minorHAnsi" w:hAnsiTheme="minorHAnsi" w:cstheme="minorHAnsi"/>
          <w:sz w:val="22"/>
          <w:szCs w:val="24"/>
        </w:rPr>
      </w:pPr>
      <w:proofErr w:type="spellStart"/>
      <w:r>
        <w:rPr>
          <w:rFonts w:asciiTheme="minorHAnsi" w:hAnsiTheme="minorHAnsi" w:cstheme="minorHAnsi"/>
          <w:sz w:val="22"/>
          <w:szCs w:val="24"/>
        </w:rPr>
        <w:t>Xxxxxxxxxxxxxxxx</w:t>
      </w:r>
      <w:proofErr w:type="spellEnd"/>
    </w:p>
    <w:p>
      <w:pPr>
        <w:pStyle w:val="Corpsdetexte"/>
        <w:spacing w:line="276" w:lineRule="auto"/>
        <w:ind w:left="113"/>
        <w:jc w:val="both"/>
        <w:rPr>
          <w:rFonts w:asciiTheme="minorHAnsi" w:hAnsiTheme="minorHAnsi" w:cstheme="minorHAnsi"/>
          <w:sz w:val="22"/>
          <w:szCs w:val="24"/>
        </w:rPr>
      </w:pPr>
      <w:proofErr w:type="spellStart"/>
      <w:proofErr w:type="gramStart"/>
      <w:r>
        <w:rPr>
          <w:rFonts w:asciiTheme="minorHAnsi" w:hAnsiTheme="minorHAnsi" w:cstheme="minorHAnsi"/>
          <w:sz w:val="22"/>
          <w:szCs w:val="24"/>
        </w:rPr>
        <w:t>xxxxxxxxxxxxxxxxxx</w:t>
      </w:r>
      <w:proofErr w:type="spellEnd"/>
      <w:proofErr w:type="gramEnd"/>
      <w:r>
        <w:rPr>
          <w:rFonts w:asciiTheme="minorHAnsi" w:hAnsiTheme="minorHAnsi" w:cstheme="minorHAnsi"/>
          <w:sz w:val="22"/>
          <w:szCs w:val="24"/>
        </w:rPr>
        <w:t xml:space="preserve"> </w:t>
      </w:r>
    </w:p>
    <w:p>
      <w:pPr>
        <w:pStyle w:val="Corpsdetexte"/>
        <w:spacing w:line="276" w:lineRule="auto"/>
        <w:ind w:left="113"/>
        <w:jc w:val="both"/>
        <w:rPr>
          <w:rFonts w:asciiTheme="minorHAnsi" w:hAnsiTheme="minorHAnsi" w:cstheme="minorHAnsi"/>
          <w:sz w:val="22"/>
          <w:szCs w:val="24"/>
        </w:rPr>
      </w:pPr>
      <w:r>
        <w:rPr>
          <w:rFonts w:asciiTheme="minorHAnsi" w:hAnsiTheme="minorHAnsi" w:cstheme="minorHAnsi"/>
          <w:sz w:val="22"/>
          <w:szCs w:val="24"/>
        </w:rPr>
        <w:t>Représenté par </w:t>
      </w:r>
    </w:p>
    <w:p>
      <w:pPr>
        <w:pStyle w:val="Corpsdetexte"/>
        <w:spacing w:line="276" w:lineRule="auto"/>
        <w:ind w:left="113"/>
        <w:jc w:val="both"/>
        <w:rPr>
          <w:rFonts w:asciiTheme="minorHAnsi" w:hAnsiTheme="minorHAnsi" w:cstheme="minorHAnsi"/>
          <w:sz w:val="22"/>
        </w:rPr>
      </w:pPr>
      <w:r>
        <w:rPr>
          <w:rFonts w:asciiTheme="minorHAnsi" w:hAnsiTheme="minorHAnsi" w:cstheme="minorHAnsi"/>
          <w:sz w:val="22"/>
          <w:szCs w:val="24"/>
        </w:rPr>
        <w:t>Ci-après dénommé « l’Occupant »</w:t>
      </w:r>
    </w:p>
    <w:p>
      <w:pPr>
        <w:pStyle w:val="Corpsdetexte"/>
        <w:spacing w:line="276" w:lineRule="auto"/>
        <w:ind w:left="113"/>
        <w:jc w:val="both"/>
        <w:rPr>
          <w:rFonts w:asciiTheme="minorHAnsi" w:hAnsiTheme="minorHAnsi" w:cstheme="minorHAnsi"/>
          <w:sz w:val="22"/>
          <w:szCs w:val="24"/>
        </w:rPr>
      </w:pPr>
    </w:p>
    <w:p>
      <w:pPr>
        <w:pStyle w:val="Corpsdetexte"/>
        <w:spacing w:line="276" w:lineRule="auto"/>
        <w:jc w:val="both"/>
        <w:rPr>
          <w:rFonts w:asciiTheme="minorHAnsi" w:hAnsiTheme="minorHAnsi" w:cstheme="minorHAnsi"/>
          <w:sz w:val="22"/>
          <w:szCs w:val="24"/>
        </w:rPr>
      </w:pP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p>
    <w:p>
      <w:pPr>
        <w:pStyle w:val="Corpsdetexte"/>
        <w:spacing w:line="276" w:lineRule="auto"/>
        <w:ind w:left="113"/>
        <w:jc w:val="center"/>
        <w:rPr>
          <w:rFonts w:asciiTheme="minorHAnsi" w:hAnsiTheme="minorHAnsi" w:cstheme="minorHAnsi"/>
          <w:sz w:val="22"/>
        </w:rPr>
      </w:pPr>
      <w:r>
        <w:rPr>
          <w:rFonts w:asciiTheme="minorHAnsi" w:hAnsiTheme="minorHAnsi" w:cstheme="minorHAnsi"/>
          <w:sz w:val="22"/>
          <w:szCs w:val="24"/>
        </w:rPr>
        <w:t>D’autre part,</w:t>
      </w:r>
    </w:p>
    <w:p>
      <w:pPr>
        <w:pStyle w:val="Corpsdetexte"/>
        <w:spacing w:line="276" w:lineRule="auto"/>
        <w:ind w:left="113"/>
        <w:jc w:val="both"/>
        <w:rPr>
          <w:rFonts w:asciiTheme="minorHAnsi" w:hAnsiTheme="minorHAnsi" w:cstheme="minorHAnsi"/>
          <w:b/>
          <w:bCs/>
          <w:sz w:val="22"/>
          <w:szCs w:val="24"/>
        </w:rPr>
      </w:pPr>
    </w:p>
    <w:p>
      <w:pPr>
        <w:pStyle w:val="Titre1"/>
      </w:pPr>
      <w:r>
        <w:t>Préambule</w:t>
      </w:r>
    </w:p>
    <w:p>
      <w:pPr>
        <w:pStyle w:val="Corpsdetexte"/>
        <w:spacing w:line="276" w:lineRule="auto"/>
        <w:jc w:val="both"/>
        <w:rPr>
          <w:rFonts w:asciiTheme="minorHAnsi" w:hAnsiTheme="minorHAnsi" w:cstheme="minorHAnsi"/>
          <w:b/>
          <w:bCs/>
          <w:sz w:val="22"/>
          <w:szCs w:val="24"/>
        </w:rPr>
      </w:pPr>
    </w:p>
    <w:p>
      <w:pPr>
        <w:spacing w:line="276" w:lineRule="auto"/>
        <w:jc w:val="both"/>
        <w:rPr>
          <w:rFonts w:asciiTheme="minorHAnsi" w:hAnsiTheme="minorHAnsi" w:cstheme="minorHAnsi"/>
          <w:sz w:val="22"/>
          <w:szCs w:val="22"/>
        </w:rPr>
      </w:pPr>
      <w:r>
        <w:rPr>
          <w:rFonts w:asciiTheme="minorHAnsi" w:hAnsiTheme="minorHAnsi" w:cstheme="minorHAnsi"/>
          <w:sz w:val="22"/>
          <w:szCs w:val="22"/>
        </w:rPr>
        <w:tab/>
        <w:t xml:space="preserve">Chaque année, une cérémonie de remise des médailles est organisée. Cette cérémonie vise à mettre à l’honneur le personnel de l’établissement et notamment ceux ayant un certain nombre d’années de services. A ce titre, une médaille est remise aux agents ayant effectué 15, 20 ou 25 ans de service. C’est l’occasion de passer un moment de convivialité, pour lequel, le CH JC souhaite proposer une offre de restauration au personnel de l’établissement le 20 juin 2025 sur le site des </w:t>
      </w:r>
      <w:proofErr w:type="spellStart"/>
      <w:r>
        <w:rPr>
          <w:rFonts w:asciiTheme="minorHAnsi" w:hAnsiTheme="minorHAnsi" w:cstheme="minorHAnsi"/>
          <w:sz w:val="22"/>
          <w:szCs w:val="22"/>
        </w:rPr>
        <w:t>Gadeaux</w:t>
      </w:r>
      <w:proofErr w:type="spellEnd"/>
      <w:r>
        <w:rPr>
          <w:rFonts w:asciiTheme="minorHAnsi" w:hAnsiTheme="minorHAnsi" w:cstheme="minorHAnsi"/>
          <w:sz w:val="22"/>
          <w:szCs w:val="22"/>
        </w:rPr>
        <w:t>.</w:t>
      </w:r>
    </w:p>
    <w:p>
      <w:pPr>
        <w:spacing w:line="276" w:lineRule="auto"/>
        <w:jc w:val="both"/>
        <w:rPr>
          <w:rFonts w:asciiTheme="minorHAnsi" w:hAnsiTheme="minorHAnsi" w:cstheme="minorHAnsi"/>
          <w:sz w:val="22"/>
          <w:szCs w:val="22"/>
        </w:rPr>
      </w:pPr>
    </w:p>
    <w:p>
      <w:pPr>
        <w:spacing w:line="276" w:lineRule="auto"/>
        <w:jc w:val="both"/>
        <w:rPr>
          <w:rFonts w:asciiTheme="minorHAnsi" w:hAnsiTheme="minorHAnsi" w:cstheme="minorHAnsi"/>
          <w:sz w:val="22"/>
          <w:szCs w:val="22"/>
        </w:rPr>
      </w:pPr>
    </w:p>
    <w:p>
      <w:pPr>
        <w:spacing w:line="276" w:lineRule="auto"/>
        <w:jc w:val="both"/>
        <w:rPr>
          <w:rFonts w:asciiTheme="minorHAnsi" w:hAnsiTheme="minorHAnsi" w:cstheme="minorHAnsi"/>
          <w:sz w:val="22"/>
          <w:szCs w:val="22"/>
        </w:rPr>
      </w:pPr>
    </w:p>
    <w:p>
      <w:pPr>
        <w:pStyle w:val="Titre1"/>
      </w:pPr>
      <w:r>
        <w:lastRenderedPageBreak/>
        <w:t>Article 1 - Objet</w:t>
      </w:r>
    </w:p>
    <w:p>
      <w:pPr>
        <w:pStyle w:val="Corpsdetexte"/>
        <w:spacing w:line="276" w:lineRule="auto"/>
        <w:jc w:val="both"/>
        <w:rPr>
          <w:rFonts w:asciiTheme="minorHAnsi" w:hAnsiTheme="minorHAnsi" w:cstheme="minorHAnsi"/>
          <w:b/>
          <w:bCs/>
          <w:sz w:val="22"/>
          <w:szCs w:val="24"/>
          <w:u w:val="single"/>
        </w:rPr>
      </w:pPr>
    </w:p>
    <w:p>
      <w:pPr>
        <w:pStyle w:val="Corpsdetexte"/>
        <w:spacing w:line="276" w:lineRule="auto"/>
        <w:ind w:hanging="709"/>
        <w:jc w:val="both"/>
        <w:rPr>
          <w:rFonts w:asciiTheme="minorHAnsi" w:hAnsiTheme="minorHAnsi" w:cstheme="minorHAnsi"/>
          <w:sz w:val="22"/>
          <w:szCs w:val="24"/>
        </w:rPr>
      </w:pPr>
      <w:r>
        <w:rPr>
          <w:rFonts w:asciiTheme="minorHAnsi" w:hAnsiTheme="minorHAnsi" w:cstheme="minorHAnsi"/>
          <w:sz w:val="22"/>
          <w:szCs w:val="24"/>
        </w:rPr>
        <w:tab/>
      </w:r>
      <w:r>
        <w:rPr>
          <w:rFonts w:asciiTheme="minorHAnsi" w:hAnsiTheme="minorHAnsi" w:cstheme="minorHAnsi"/>
          <w:sz w:val="22"/>
          <w:szCs w:val="24"/>
        </w:rPr>
        <w:tab/>
        <w:t>La présente convention a pour objet de définir les conditions matérielles, logistiques et organisationnelles dans lesquelles le CH JC autorise l’Occupant à s’installer sur l’emplacement défini par le CH JC, pour l’exercice d’une activité commerciale de restauration, par le biais du Food-truck qu’il</w:t>
      </w:r>
      <w:r>
        <w:rPr>
          <w:rFonts w:asciiTheme="minorHAnsi" w:hAnsiTheme="minorHAnsi" w:cstheme="minorHAnsi"/>
          <w:spacing w:val="-6"/>
          <w:sz w:val="22"/>
          <w:szCs w:val="24"/>
        </w:rPr>
        <w:t xml:space="preserve"> </w:t>
      </w:r>
      <w:r>
        <w:rPr>
          <w:rFonts w:asciiTheme="minorHAnsi" w:hAnsiTheme="minorHAnsi" w:cstheme="minorHAnsi"/>
          <w:sz w:val="22"/>
          <w:szCs w:val="24"/>
        </w:rPr>
        <w:t>exploite, le 20 juin 2025.</w:t>
      </w:r>
    </w:p>
    <w:p>
      <w:pPr>
        <w:pStyle w:val="Corpsdetexte"/>
        <w:spacing w:line="276" w:lineRule="auto"/>
        <w:ind w:hanging="709"/>
        <w:jc w:val="both"/>
        <w:rPr>
          <w:rFonts w:asciiTheme="minorHAnsi" w:hAnsiTheme="minorHAnsi" w:cstheme="minorHAnsi"/>
          <w:sz w:val="22"/>
          <w:szCs w:val="24"/>
        </w:rPr>
      </w:pPr>
    </w:p>
    <w:p>
      <w:pPr>
        <w:pStyle w:val="Titre1"/>
      </w:pPr>
      <w:bookmarkStart w:id="0" w:name="_Toc178776523"/>
      <w:r>
        <w:t>Article 2 –</w:t>
      </w:r>
      <w:r>
        <w:rPr>
          <w:rFonts w:ascii="Arial" w:hAnsi="Arial"/>
        </w:rPr>
        <w:t xml:space="preserve"> </w:t>
      </w:r>
      <w:r>
        <w:t xml:space="preserve">Date et durée de la </w:t>
      </w:r>
      <w:bookmarkEnd w:id="0"/>
      <w:r>
        <w:t xml:space="preserve">prestation </w:t>
      </w:r>
    </w:p>
    <w:p>
      <w:pPr>
        <w:spacing w:line="276" w:lineRule="auto"/>
        <w:ind w:left="216"/>
        <w:rPr>
          <w:rFonts w:ascii="Calibri" w:hAnsi="Calibri"/>
          <w:sz w:val="22"/>
        </w:rPr>
      </w:pPr>
      <w:r>
        <w:rPr>
          <w:rFonts w:ascii="Calibri" w:hAnsi="Calibri"/>
          <w:b/>
          <w:sz w:val="22"/>
        </w:rPr>
        <w:t xml:space="preserve"> </w:t>
      </w:r>
    </w:p>
    <w:p>
      <w:pPr>
        <w:spacing w:line="276" w:lineRule="auto"/>
        <w:ind w:firstLine="420"/>
        <w:jc w:val="both"/>
        <w:rPr>
          <w:rFonts w:ascii="Calibri" w:hAnsi="Calibri"/>
          <w:sz w:val="22"/>
        </w:rPr>
      </w:pPr>
      <w:r>
        <w:rPr>
          <w:rFonts w:ascii="Calibri" w:hAnsi="Calibri"/>
          <w:sz w:val="22"/>
        </w:rPr>
        <w:t xml:space="preserve">La présente convention d’occupation est délivrée pour une seule journée : </w:t>
      </w:r>
      <w:r>
        <w:rPr>
          <w:rFonts w:ascii="Calibri" w:hAnsi="Calibri"/>
          <w:b/>
          <w:sz w:val="22"/>
        </w:rPr>
        <w:t>le 20 juin 2025</w:t>
      </w:r>
      <w:r>
        <w:rPr>
          <w:rFonts w:ascii="Calibri" w:hAnsi="Calibri"/>
          <w:sz w:val="22"/>
        </w:rPr>
        <w:t>.</w:t>
      </w:r>
    </w:p>
    <w:p>
      <w:pPr>
        <w:spacing w:line="276" w:lineRule="auto"/>
        <w:ind w:firstLine="420"/>
        <w:jc w:val="both"/>
        <w:rPr>
          <w:rFonts w:ascii="Calibri" w:hAnsi="Calibri"/>
          <w:sz w:val="22"/>
        </w:rPr>
      </w:pPr>
      <w:r>
        <w:rPr>
          <w:rFonts w:ascii="Calibri" w:hAnsi="Calibri"/>
          <w:sz w:val="22"/>
        </w:rPr>
        <w:t>L’occupant pourra s’installer à compter de 10h00 et rester sur l’emplacement attribué jusqu’à 16h00 maximum.</w:t>
      </w:r>
    </w:p>
    <w:p>
      <w:pPr>
        <w:spacing w:line="276" w:lineRule="auto"/>
        <w:ind w:firstLine="420"/>
        <w:jc w:val="both"/>
        <w:rPr>
          <w:rFonts w:ascii="Calibri" w:hAnsi="Calibri"/>
          <w:sz w:val="22"/>
        </w:rPr>
      </w:pPr>
    </w:p>
    <w:p>
      <w:pPr>
        <w:spacing w:line="276" w:lineRule="auto"/>
        <w:ind w:firstLine="420"/>
        <w:jc w:val="both"/>
        <w:rPr>
          <w:rFonts w:ascii="Calibri" w:hAnsi="Calibri"/>
          <w:sz w:val="22"/>
        </w:rPr>
      </w:pPr>
      <w:r>
        <w:rPr>
          <w:rFonts w:ascii="Calibri" w:hAnsi="Calibri"/>
          <w:sz w:val="22"/>
        </w:rPr>
        <w:t>La délivrance de la prestation de restauration aux professionnels s’effectuera de 12h30 à 14h45</w:t>
      </w:r>
      <w:r>
        <w:rPr>
          <w:rFonts w:ascii="Calibri" w:hAnsi="Calibri"/>
          <w:color w:val="FF0000"/>
          <w:sz w:val="22"/>
        </w:rPr>
        <w:t>.</w:t>
      </w:r>
    </w:p>
    <w:p>
      <w:pPr>
        <w:pStyle w:val="Corpsdetexte"/>
        <w:spacing w:line="276" w:lineRule="auto"/>
        <w:jc w:val="both"/>
        <w:rPr>
          <w:rFonts w:asciiTheme="minorHAnsi" w:hAnsiTheme="minorHAnsi" w:cstheme="minorHAnsi"/>
          <w:sz w:val="22"/>
          <w:szCs w:val="24"/>
        </w:rPr>
      </w:pPr>
    </w:p>
    <w:p>
      <w:pPr>
        <w:pStyle w:val="Titre1"/>
      </w:pPr>
      <w:bookmarkStart w:id="1" w:name="_Toc178776520"/>
      <w:r>
        <w:t>Article 3 - Public visé</w:t>
      </w:r>
      <w:bookmarkEnd w:id="1"/>
    </w:p>
    <w:p>
      <w:pPr>
        <w:pStyle w:val="Corpsdetexte"/>
        <w:spacing w:line="276" w:lineRule="auto"/>
        <w:rPr>
          <w:rFonts w:asciiTheme="minorHAnsi" w:hAnsiTheme="minorHAnsi" w:cstheme="minorHAnsi"/>
          <w:sz w:val="22"/>
        </w:rPr>
      </w:pPr>
    </w:p>
    <w:p>
      <w:pPr>
        <w:pStyle w:val="Corpsdetexte"/>
        <w:spacing w:line="276" w:lineRule="auto"/>
        <w:ind w:firstLine="708"/>
        <w:jc w:val="both"/>
        <w:rPr>
          <w:rFonts w:asciiTheme="minorHAnsi" w:hAnsiTheme="minorHAnsi" w:cstheme="minorHAnsi"/>
          <w:sz w:val="22"/>
        </w:rPr>
      </w:pPr>
      <w:r>
        <w:rPr>
          <w:rFonts w:asciiTheme="minorHAnsi" w:hAnsiTheme="minorHAnsi" w:cstheme="minorHAnsi"/>
          <w:sz w:val="22"/>
        </w:rPr>
        <w:t>Les seuls bénéficiaires de la prestation du Food-truck sont les professionnels du CH JC. Le Food-truck est mis à disposition exclusive de ces derniers.</w:t>
      </w:r>
    </w:p>
    <w:p>
      <w:pPr>
        <w:pStyle w:val="Corpsdetexte"/>
        <w:spacing w:line="276" w:lineRule="auto"/>
        <w:ind w:firstLine="708"/>
        <w:jc w:val="both"/>
        <w:rPr>
          <w:rFonts w:asciiTheme="minorHAnsi" w:hAnsiTheme="minorHAnsi" w:cstheme="minorHAnsi"/>
          <w:sz w:val="22"/>
        </w:rPr>
      </w:pPr>
      <w:r>
        <w:rPr>
          <w:rFonts w:asciiTheme="minorHAnsi" w:hAnsiTheme="minorHAnsi" w:cstheme="minorHAnsi"/>
          <w:sz w:val="22"/>
        </w:rPr>
        <w:t>Il ne peut délivrer aucune prestation ni gratuite, ni payante à des tiers, y compris à des usagers et visiteurs du CH JC.</w:t>
      </w:r>
    </w:p>
    <w:p>
      <w:pPr>
        <w:pStyle w:val="Corpsdetexte"/>
        <w:spacing w:line="276" w:lineRule="auto"/>
        <w:jc w:val="both"/>
        <w:rPr>
          <w:rFonts w:asciiTheme="minorHAnsi" w:hAnsiTheme="minorHAnsi" w:cstheme="minorHAnsi"/>
          <w:szCs w:val="24"/>
        </w:rPr>
      </w:pPr>
      <w:r>
        <w:rPr>
          <w:rFonts w:asciiTheme="minorHAnsi" w:hAnsiTheme="minorHAnsi" w:cstheme="minorHAnsi"/>
          <w:b/>
          <w:sz w:val="22"/>
        </w:rPr>
        <w:t xml:space="preserve"> </w:t>
      </w:r>
    </w:p>
    <w:p>
      <w:pPr>
        <w:pStyle w:val="Titre1"/>
        <w:rPr>
          <w:rFonts w:eastAsia="Times New Roman"/>
        </w:rPr>
      </w:pPr>
      <w:bookmarkStart w:id="2" w:name="_Toc178776522"/>
      <w:r>
        <w:rPr>
          <w:rFonts w:asciiTheme="minorHAnsi" w:hAnsiTheme="minorHAnsi" w:cstheme="minorHAnsi"/>
          <w:szCs w:val="24"/>
        </w:rPr>
        <w:t>Article 4 -</w:t>
      </w:r>
      <w:r>
        <w:rPr>
          <w:rFonts w:ascii="Arial" w:eastAsia="Arial" w:hAnsi="Arial"/>
        </w:rPr>
        <w:t xml:space="preserve"> </w:t>
      </w:r>
      <w:r>
        <w:rPr>
          <w:rFonts w:eastAsia="Times New Roman"/>
        </w:rPr>
        <w:t>Description de l’emplacement mis à disposition</w:t>
      </w:r>
      <w:bookmarkEnd w:id="2"/>
      <w:r>
        <w:rPr>
          <w:rFonts w:eastAsia="Times New Roman"/>
        </w:rPr>
        <w:t xml:space="preserve">  </w:t>
      </w:r>
    </w:p>
    <w:p>
      <w:pPr>
        <w:spacing w:line="276" w:lineRule="auto"/>
        <w:ind w:left="216"/>
        <w:rPr>
          <w:rFonts w:ascii="Calibri" w:hAnsi="Calibri"/>
          <w:sz w:val="22"/>
        </w:rPr>
      </w:pPr>
      <w:r>
        <w:rPr>
          <w:rFonts w:ascii="Calibri" w:hAnsi="Calibri"/>
          <w:sz w:val="22"/>
        </w:rPr>
        <w:t xml:space="preserve"> </w:t>
      </w:r>
    </w:p>
    <w:p>
      <w:pPr>
        <w:spacing w:line="276" w:lineRule="auto"/>
        <w:ind w:firstLine="420"/>
        <w:jc w:val="both"/>
        <w:rPr>
          <w:rFonts w:ascii="Calibri" w:hAnsi="Calibri"/>
          <w:color w:val="FF0000"/>
          <w:sz w:val="22"/>
        </w:rPr>
      </w:pPr>
      <w:r>
        <w:rPr>
          <w:rFonts w:ascii="Calibri" w:hAnsi="Calibri"/>
          <w:sz w:val="22"/>
        </w:rPr>
        <w:t>Dans le cadre de la présente convention d’occupation du domaine public non constitutive de droits réels, le CH JC autorise l’Occupant, à occuper, sur son site, l’emplacement suivant :</w:t>
      </w:r>
    </w:p>
    <w:p>
      <w:pPr>
        <w:widowControl w:val="0"/>
        <w:numPr>
          <w:ilvl w:val="0"/>
          <w:numId w:val="6"/>
        </w:numPr>
        <w:autoSpaceDE w:val="0"/>
        <w:autoSpaceDN w:val="0"/>
        <w:spacing w:line="276" w:lineRule="auto"/>
        <w:contextualSpacing/>
        <w:jc w:val="both"/>
        <w:rPr>
          <w:rFonts w:ascii="Calibri" w:hAnsi="Calibri"/>
          <w:sz w:val="22"/>
        </w:rPr>
      </w:pPr>
      <w:r>
        <w:rPr>
          <w:rFonts w:ascii="Calibri" w:hAnsi="Calibri"/>
          <w:sz w:val="22"/>
        </w:rPr>
        <w:t>Dans le parc du Château des GADEAUX</w:t>
      </w:r>
    </w:p>
    <w:p>
      <w:pPr>
        <w:widowControl w:val="0"/>
        <w:autoSpaceDE w:val="0"/>
        <w:autoSpaceDN w:val="0"/>
        <w:spacing w:line="276" w:lineRule="auto"/>
        <w:contextualSpacing/>
        <w:jc w:val="both"/>
        <w:rPr>
          <w:rFonts w:ascii="Calibri" w:hAnsi="Calibri"/>
          <w:sz w:val="22"/>
        </w:rPr>
      </w:pPr>
    </w:p>
    <w:p>
      <w:pPr>
        <w:spacing w:line="276" w:lineRule="auto"/>
        <w:ind w:firstLine="708"/>
        <w:jc w:val="both"/>
        <w:rPr>
          <w:rFonts w:ascii="Calibri" w:hAnsi="Calibri"/>
          <w:sz w:val="22"/>
        </w:rPr>
      </w:pPr>
      <w:r>
        <w:rPr>
          <w:rFonts w:ascii="Calibri" w:hAnsi="Calibri"/>
          <w:sz w:val="22"/>
        </w:rPr>
        <w:t>Le CH JC se réserve le droit de modifier l’emplacement ci-dessus, si celui-ci devait être indisponible, pour un motif d’intérêt général ou pour un cas de force majeure. Le CH JC pourra imposer le déplacement ou l’enlèvement temporaire.</w:t>
      </w:r>
    </w:p>
    <w:p>
      <w:pPr>
        <w:spacing w:line="276" w:lineRule="auto"/>
        <w:ind w:firstLine="420"/>
        <w:jc w:val="both"/>
        <w:rPr>
          <w:rFonts w:ascii="Calibri" w:hAnsi="Calibri"/>
          <w:sz w:val="22"/>
        </w:rPr>
      </w:pPr>
      <w:r>
        <w:rPr>
          <w:rFonts w:ascii="Calibri" w:hAnsi="Calibri"/>
          <w:sz w:val="22"/>
        </w:rPr>
        <w:t xml:space="preserve">Dans cette hypothèse, le CH JC proposera un emplacement de substitution. À défaut, la convention d’occupation du domaine public pourra être résiliée. </w:t>
      </w:r>
    </w:p>
    <w:p>
      <w:pPr>
        <w:spacing w:line="276" w:lineRule="auto"/>
        <w:ind w:firstLine="420"/>
        <w:jc w:val="both"/>
        <w:rPr>
          <w:rFonts w:ascii="Calibri" w:hAnsi="Calibri"/>
          <w:sz w:val="22"/>
        </w:rPr>
      </w:pPr>
    </w:p>
    <w:p>
      <w:pPr>
        <w:spacing w:line="276" w:lineRule="auto"/>
        <w:ind w:firstLine="420"/>
        <w:jc w:val="both"/>
        <w:rPr>
          <w:rFonts w:ascii="Calibri" w:hAnsi="Calibri"/>
          <w:sz w:val="22"/>
        </w:rPr>
      </w:pPr>
      <w:r>
        <w:rPr>
          <w:rFonts w:ascii="Calibri" w:hAnsi="Calibri"/>
          <w:sz w:val="22"/>
        </w:rPr>
        <w:t>Dans tous les cas, l’emplacement d’installation devra être respecté, notamment afin de garantir les accès aux voies pompiers existantes.</w:t>
      </w:r>
    </w:p>
    <w:p>
      <w:pPr>
        <w:spacing w:line="276" w:lineRule="auto"/>
        <w:ind w:firstLine="420"/>
        <w:jc w:val="both"/>
        <w:rPr>
          <w:rFonts w:ascii="Calibri" w:hAnsi="Calibri"/>
          <w:sz w:val="22"/>
        </w:rPr>
      </w:pPr>
    </w:p>
    <w:p>
      <w:pPr>
        <w:spacing w:line="276" w:lineRule="auto"/>
        <w:ind w:firstLine="420"/>
        <w:jc w:val="both"/>
        <w:rPr>
          <w:rFonts w:ascii="Calibri" w:hAnsi="Calibri"/>
          <w:sz w:val="22"/>
        </w:rPr>
      </w:pPr>
      <w:r>
        <w:rPr>
          <w:rFonts w:ascii="Calibri" w:hAnsi="Calibri"/>
          <w:sz w:val="22"/>
        </w:rPr>
        <w:t>L’Occupant n’est pas autorisé à sonoriser son installation.</w:t>
      </w:r>
    </w:p>
    <w:p>
      <w:pPr>
        <w:spacing w:line="276" w:lineRule="auto"/>
        <w:ind w:firstLine="420"/>
        <w:jc w:val="both"/>
        <w:rPr>
          <w:rFonts w:ascii="Calibri" w:hAnsi="Calibri"/>
          <w:sz w:val="22"/>
        </w:rPr>
      </w:pPr>
    </w:p>
    <w:p>
      <w:pPr>
        <w:spacing w:line="276" w:lineRule="auto"/>
        <w:ind w:firstLine="420"/>
        <w:jc w:val="both"/>
        <w:rPr>
          <w:rFonts w:ascii="Calibri" w:hAnsi="Calibri"/>
          <w:sz w:val="22"/>
        </w:rPr>
      </w:pPr>
      <w:r>
        <w:rPr>
          <w:rFonts w:ascii="Calibri" w:hAnsi="Calibri"/>
          <w:sz w:val="22"/>
        </w:rPr>
        <w:t>L’Occupant prendra l’emplacement mis à disposition et les éléments qui les accompagnent dans l’état où ils se trouvent, sans pouvoir prétendre à aucune indemnité, pour quelque cause que ce soit et sans que le CH JC ne puisse être astreint à exécuter des modifications ni des réparations.</w:t>
      </w:r>
    </w:p>
    <w:p>
      <w:pPr>
        <w:spacing w:line="276" w:lineRule="auto"/>
        <w:ind w:firstLine="420"/>
        <w:jc w:val="both"/>
        <w:rPr>
          <w:rFonts w:ascii="Calibri" w:hAnsi="Calibri"/>
          <w:sz w:val="22"/>
        </w:rPr>
      </w:pPr>
      <w:r>
        <w:rPr>
          <w:rFonts w:ascii="Calibri" w:hAnsi="Calibri"/>
          <w:sz w:val="22"/>
        </w:rPr>
        <w:t xml:space="preserve"> </w:t>
      </w:r>
    </w:p>
    <w:p>
      <w:pPr>
        <w:spacing w:line="276" w:lineRule="auto"/>
        <w:ind w:firstLine="420"/>
        <w:jc w:val="both"/>
        <w:rPr>
          <w:rFonts w:ascii="Calibri" w:hAnsi="Calibri"/>
          <w:sz w:val="22"/>
        </w:rPr>
      </w:pPr>
      <w:r>
        <w:rPr>
          <w:rFonts w:ascii="Calibri" w:hAnsi="Calibri"/>
          <w:sz w:val="22"/>
        </w:rPr>
        <w:t>L’Occupant maintiendra l’espace mis à disposition et les éléments qui l’accompagnent dans l’état dans lequel ils ont été remis.</w:t>
      </w:r>
    </w:p>
    <w:p>
      <w:pPr>
        <w:spacing w:line="276" w:lineRule="auto"/>
        <w:ind w:firstLine="420"/>
        <w:jc w:val="both"/>
        <w:rPr>
          <w:rFonts w:ascii="Calibri" w:hAnsi="Calibri"/>
          <w:sz w:val="22"/>
        </w:rPr>
      </w:pPr>
    </w:p>
    <w:p>
      <w:pPr>
        <w:spacing w:line="276" w:lineRule="auto"/>
        <w:ind w:firstLine="420"/>
        <w:jc w:val="both"/>
        <w:rPr>
          <w:rFonts w:ascii="Calibri" w:hAnsi="Calibri"/>
          <w:sz w:val="22"/>
        </w:rPr>
      </w:pPr>
      <w:r>
        <w:rPr>
          <w:rFonts w:ascii="Calibri" w:hAnsi="Calibri"/>
          <w:sz w:val="22"/>
        </w:rPr>
        <w:lastRenderedPageBreak/>
        <w:t>Tout dommage éventuel causé par l’Occupant au domaine public, qui sera constaté par le CHJC, fera l’objet d’une remise en l’état initial par le CH JC, aux frais de l’Occupant.</w:t>
      </w:r>
    </w:p>
    <w:p>
      <w:pPr>
        <w:spacing w:line="276" w:lineRule="auto"/>
        <w:ind w:left="216"/>
        <w:rPr>
          <w:rFonts w:ascii="Calibri" w:hAnsi="Calibri"/>
          <w:sz w:val="22"/>
        </w:rPr>
      </w:pPr>
      <w:r>
        <w:rPr>
          <w:rFonts w:ascii="Calibri" w:hAnsi="Calibri"/>
          <w:sz w:val="22"/>
        </w:rPr>
        <w:t xml:space="preserve"> </w:t>
      </w:r>
    </w:p>
    <w:p>
      <w:pPr>
        <w:pStyle w:val="Titre1"/>
      </w:pPr>
      <w:r>
        <w:t>Article 5 - Eléments matériels mis en œuvre par les Parties</w:t>
      </w:r>
    </w:p>
    <w:p>
      <w:pPr>
        <w:pStyle w:val="Corpsdetexte"/>
        <w:spacing w:line="276" w:lineRule="auto"/>
        <w:ind w:left="116"/>
        <w:jc w:val="both"/>
        <w:rPr>
          <w:rFonts w:asciiTheme="minorHAnsi" w:hAnsiTheme="minorHAnsi" w:cstheme="minorHAnsi"/>
          <w:b/>
          <w:szCs w:val="24"/>
          <w:u w:val="single"/>
        </w:rPr>
      </w:pPr>
    </w:p>
    <w:p>
      <w:pPr>
        <w:pStyle w:val="Titre2"/>
      </w:pPr>
      <w:r>
        <w:t>5.1- Eléments mis à disposition par le CHJC</w:t>
      </w:r>
    </w:p>
    <w:p>
      <w:pPr>
        <w:pStyle w:val="Corpsdetexte"/>
        <w:spacing w:line="276" w:lineRule="auto"/>
        <w:jc w:val="both"/>
        <w:rPr>
          <w:rFonts w:asciiTheme="minorHAnsi" w:hAnsiTheme="minorHAnsi" w:cstheme="minorHAnsi"/>
          <w:b/>
          <w:sz w:val="22"/>
          <w:szCs w:val="22"/>
        </w:rPr>
      </w:pPr>
    </w:p>
    <w:p>
      <w:pPr>
        <w:pStyle w:val="Corpsdetexte"/>
        <w:spacing w:line="276" w:lineRule="auto"/>
        <w:ind w:firstLine="360"/>
        <w:jc w:val="both"/>
        <w:rPr>
          <w:rFonts w:asciiTheme="minorHAnsi" w:hAnsiTheme="minorHAnsi" w:cstheme="minorHAnsi"/>
          <w:sz w:val="22"/>
          <w:szCs w:val="22"/>
        </w:rPr>
      </w:pPr>
      <w:r>
        <w:rPr>
          <w:rFonts w:asciiTheme="minorHAnsi" w:hAnsiTheme="minorHAnsi" w:cstheme="minorHAnsi"/>
          <w:sz w:val="22"/>
          <w:szCs w:val="22"/>
        </w:rPr>
        <w:t>Le CH JC, dans le cadre de la mise à disposition de l’Occupant d’un emplacement défini mettra à disposition de l’Occupant un accès à un raccordement électrique. Le raccordement s’effectuera le 20 juin 2025, avec l’appui d’un électricien du CH JC.</w:t>
      </w:r>
    </w:p>
    <w:p>
      <w:pPr>
        <w:pStyle w:val="Corpsdetexte"/>
        <w:spacing w:line="276" w:lineRule="auto"/>
        <w:ind w:firstLine="360"/>
        <w:jc w:val="both"/>
        <w:rPr>
          <w:rFonts w:asciiTheme="minorHAnsi" w:hAnsiTheme="minorHAnsi" w:cstheme="minorHAnsi"/>
          <w:sz w:val="22"/>
          <w:szCs w:val="22"/>
        </w:rPr>
      </w:pPr>
    </w:p>
    <w:p>
      <w:pPr>
        <w:pStyle w:val="Corpsdetexte"/>
        <w:spacing w:line="276" w:lineRule="auto"/>
        <w:ind w:firstLine="360"/>
        <w:jc w:val="both"/>
        <w:rPr>
          <w:rFonts w:asciiTheme="minorHAnsi" w:hAnsiTheme="minorHAnsi" w:cstheme="minorHAnsi"/>
          <w:sz w:val="22"/>
          <w:szCs w:val="22"/>
        </w:rPr>
      </w:pPr>
      <w:r>
        <w:rPr>
          <w:rFonts w:asciiTheme="minorHAnsi" w:hAnsiTheme="minorHAnsi" w:cstheme="minorHAnsi"/>
          <w:sz w:val="22"/>
          <w:szCs w:val="22"/>
        </w:rPr>
        <w:t>Le CH JC ne fournira d’accès à l’Occupant, ni au réseau d’alimentation en eau, ni au réseau d’évacuation des eaux usées. Il revient à l’occupant d’en assurer la gestion.</w:t>
      </w:r>
    </w:p>
    <w:p>
      <w:pPr>
        <w:pStyle w:val="Corpsdetexte"/>
        <w:spacing w:line="276" w:lineRule="auto"/>
        <w:ind w:firstLine="360"/>
        <w:jc w:val="both"/>
        <w:rPr>
          <w:rFonts w:asciiTheme="minorHAnsi" w:hAnsiTheme="minorHAnsi" w:cstheme="minorHAnsi"/>
          <w:sz w:val="22"/>
          <w:szCs w:val="22"/>
        </w:rPr>
      </w:pPr>
    </w:p>
    <w:p>
      <w:pPr>
        <w:pStyle w:val="Corpsdetexte"/>
        <w:spacing w:line="276" w:lineRule="auto"/>
        <w:ind w:firstLine="360"/>
        <w:jc w:val="both"/>
        <w:rPr>
          <w:rFonts w:asciiTheme="minorHAnsi" w:hAnsiTheme="minorHAnsi" w:cstheme="minorHAnsi"/>
          <w:sz w:val="22"/>
          <w:szCs w:val="22"/>
        </w:rPr>
      </w:pPr>
      <w:r>
        <w:rPr>
          <w:rFonts w:asciiTheme="minorHAnsi" w:hAnsiTheme="minorHAnsi" w:cstheme="minorHAnsi"/>
          <w:sz w:val="22"/>
          <w:szCs w:val="22"/>
        </w:rPr>
        <w:t>Des bennes à déchets seront mises en place sur l’emplacement d’installation. En aucun cas, l’Occupant ne devra les déposer dans les poubelles que le CHJC met à la disposition des usagers du site.</w:t>
      </w:r>
    </w:p>
    <w:p>
      <w:pPr>
        <w:pStyle w:val="Corpsdetexte"/>
        <w:spacing w:line="276" w:lineRule="auto"/>
        <w:ind w:firstLine="360"/>
        <w:jc w:val="both"/>
        <w:rPr>
          <w:rFonts w:asciiTheme="minorHAnsi" w:hAnsiTheme="minorHAnsi" w:cstheme="minorHAnsi"/>
          <w:sz w:val="22"/>
          <w:szCs w:val="22"/>
        </w:rPr>
      </w:pPr>
    </w:p>
    <w:p>
      <w:pPr>
        <w:pStyle w:val="Corpsdetexte"/>
        <w:spacing w:line="276" w:lineRule="auto"/>
        <w:ind w:firstLine="360"/>
        <w:jc w:val="both"/>
        <w:rPr>
          <w:rFonts w:asciiTheme="minorHAnsi" w:hAnsiTheme="minorHAnsi" w:cstheme="minorHAnsi"/>
          <w:sz w:val="22"/>
          <w:szCs w:val="22"/>
        </w:rPr>
      </w:pPr>
      <w:r>
        <w:rPr>
          <w:rFonts w:asciiTheme="minorHAnsi" w:hAnsiTheme="minorHAnsi" w:cstheme="minorHAnsi"/>
          <w:sz w:val="22"/>
          <w:szCs w:val="22"/>
        </w:rPr>
        <w:t>Le service de sécurité incendie du CH JC se chargera de mettre en place les moyens d’extinction appropriés en fonction de l’alimentation (extincteurs CO2 pour l’électricité et poudre si groupe électrogène).</w:t>
      </w:r>
    </w:p>
    <w:p>
      <w:pPr>
        <w:pStyle w:val="Corpsdetexte"/>
        <w:spacing w:line="276" w:lineRule="auto"/>
        <w:ind w:firstLine="360"/>
        <w:jc w:val="both"/>
        <w:rPr>
          <w:rFonts w:asciiTheme="minorHAnsi" w:hAnsiTheme="minorHAnsi" w:cstheme="minorHAnsi"/>
          <w:sz w:val="22"/>
          <w:szCs w:val="22"/>
        </w:rPr>
      </w:pPr>
      <w:r>
        <w:rPr>
          <w:rFonts w:asciiTheme="minorHAnsi" w:hAnsiTheme="minorHAnsi" w:cstheme="minorHAnsi"/>
          <w:sz w:val="22"/>
          <w:szCs w:val="22"/>
        </w:rPr>
        <w:t>En cas d’installation avec bouteille de gaz, celle-ci devra respecter la date de validité concernant son tuyau d’alimentation et le détendeur devra être en bon état de fonctionnement.</w:t>
      </w:r>
    </w:p>
    <w:p>
      <w:pPr>
        <w:pStyle w:val="Corpsdetexte"/>
        <w:spacing w:line="276" w:lineRule="auto"/>
        <w:ind w:firstLine="360"/>
        <w:jc w:val="both"/>
        <w:rPr>
          <w:rFonts w:asciiTheme="minorHAnsi" w:hAnsiTheme="minorHAnsi" w:cstheme="minorHAnsi"/>
          <w:sz w:val="22"/>
          <w:szCs w:val="22"/>
        </w:rPr>
      </w:pPr>
    </w:p>
    <w:p>
      <w:pPr>
        <w:pStyle w:val="Corpsdetexte"/>
        <w:spacing w:line="276" w:lineRule="auto"/>
        <w:ind w:firstLine="360"/>
        <w:jc w:val="both"/>
        <w:rPr>
          <w:rFonts w:asciiTheme="minorHAnsi" w:hAnsiTheme="minorHAnsi" w:cstheme="minorHAnsi"/>
          <w:sz w:val="22"/>
          <w:szCs w:val="22"/>
        </w:rPr>
      </w:pPr>
      <w:r>
        <w:rPr>
          <w:rFonts w:asciiTheme="minorHAnsi" w:hAnsiTheme="minorHAnsi" w:cstheme="minorHAnsi"/>
          <w:sz w:val="22"/>
          <w:szCs w:val="22"/>
        </w:rPr>
        <w:t>Le service de sécurité mettra en place un périmètre de sécurité par rubalise si présence de groupe électrogène.</w:t>
      </w:r>
    </w:p>
    <w:p>
      <w:pPr>
        <w:pStyle w:val="Corpsdetexte"/>
        <w:spacing w:line="276" w:lineRule="auto"/>
        <w:ind w:firstLine="360"/>
        <w:jc w:val="both"/>
        <w:rPr>
          <w:rFonts w:asciiTheme="minorHAnsi" w:hAnsiTheme="minorHAnsi" w:cstheme="minorHAnsi"/>
          <w:sz w:val="22"/>
          <w:szCs w:val="22"/>
        </w:rPr>
      </w:pPr>
    </w:p>
    <w:p>
      <w:pPr>
        <w:pStyle w:val="Corpsdetexte"/>
        <w:spacing w:line="276" w:lineRule="auto"/>
        <w:ind w:firstLine="360"/>
        <w:jc w:val="both"/>
        <w:rPr>
          <w:rFonts w:asciiTheme="minorHAnsi" w:hAnsiTheme="minorHAnsi" w:cstheme="minorHAnsi"/>
          <w:sz w:val="22"/>
          <w:szCs w:val="22"/>
        </w:rPr>
      </w:pPr>
      <w:r>
        <w:rPr>
          <w:rFonts w:asciiTheme="minorHAnsi" w:hAnsiTheme="minorHAnsi" w:cstheme="minorHAnsi"/>
          <w:sz w:val="22"/>
          <w:szCs w:val="22"/>
        </w:rPr>
        <w:t>L’emplacement d’installation devra être respecté et ne devra pas faire obstacle à la voie échelle des pompiers, le service sécurité sera présent afin de veiller au bon stationnement.</w:t>
      </w:r>
    </w:p>
    <w:p>
      <w:pPr>
        <w:pStyle w:val="Corpsdetexte"/>
        <w:spacing w:line="276" w:lineRule="auto"/>
        <w:ind w:firstLine="360"/>
        <w:jc w:val="both"/>
        <w:rPr>
          <w:rFonts w:asciiTheme="minorHAnsi" w:hAnsiTheme="minorHAnsi" w:cstheme="minorHAnsi"/>
          <w:sz w:val="22"/>
          <w:szCs w:val="22"/>
        </w:rPr>
      </w:pPr>
      <w:r>
        <w:rPr>
          <w:rFonts w:asciiTheme="minorHAnsi" w:hAnsiTheme="minorHAnsi" w:cstheme="minorHAnsi"/>
          <w:sz w:val="22"/>
          <w:szCs w:val="22"/>
        </w:rPr>
        <w:t>Le CHJC se garde le droit de faire enlever les camions en cas de nécessité d’intervention des secours.</w:t>
      </w:r>
    </w:p>
    <w:p>
      <w:pPr>
        <w:pStyle w:val="Corpsdetexte"/>
        <w:spacing w:line="276" w:lineRule="auto"/>
        <w:jc w:val="both"/>
        <w:rPr>
          <w:rFonts w:asciiTheme="minorHAnsi" w:hAnsiTheme="minorHAnsi" w:cstheme="minorHAnsi"/>
          <w:sz w:val="22"/>
          <w:szCs w:val="22"/>
        </w:rPr>
      </w:pPr>
    </w:p>
    <w:p>
      <w:pPr>
        <w:pStyle w:val="Titre2"/>
      </w:pPr>
      <w:r>
        <w:t>5.2 – Equipements apportés par l’Occupant</w:t>
      </w:r>
    </w:p>
    <w:p>
      <w:pPr>
        <w:pStyle w:val="Corpsdetexte"/>
        <w:spacing w:line="276" w:lineRule="auto"/>
        <w:jc w:val="both"/>
        <w:rPr>
          <w:rFonts w:asciiTheme="minorHAnsi" w:hAnsiTheme="minorHAnsi" w:cstheme="minorHAnsi"/>
          <w:b/>
          <w:sz w:val="22"/>
          <w:szCs w:val="24"/>
        </w:rPr>
      </w:pPr>
    </w:p>
    <w:p>
      <w:pPr>
        <w:pStyle w:val="Corpsdetexte"/>
        <w:spacing w:line="276" w:lineRule="auto"/>
        <w:ind w:firstLine="708"/>
        <w:jc w:val="both"/>
        <w:rPr>
          <w:rFonts w:asciiTheme="minorHAnsi" w:hAnsiTheme="minorHAnsi" w:cstheme="minorHAnsi"/>
          <w:sz w:val="22"/>
        </w:rPr>
      </w:pPr>
      <w:r>
        <w:rPr>
          <w:rFonts w:asciiTheme="minorHAnsi" w:hAnsiTheme="minorHAnsi" w:cstheme="minorHAnsi"/>
          <w:sz w:val="22"/>
          <w:szCs w:val="24"/>
        </w:rPr>
        <w:t xml:space="preserve">L’Occupant devra être équipé d’une alimentation autonome en eau, d’un bac de récupération des eaux usées, et si besoin d’un bac à graisse. </w:t>
      </w:r>
      <w:r>
        <w:rPr>
          <w:rFonts w:asciiTheme="minorHAnsi" w:hAnsiTheme="minorHAnsi" w:cstheme="minorHAnsi"/>
          <w:sz w:val="22"/>
        </w:rPr>
        <w:t xml:space="preserve"> </w:t>
      </w:r>
      <w:r>
        <w:rPr>
          <w:rFonts w:asciiTheme="minorHAnsi" w:hAnsiTheme="minorHAnsi" w:cstheme="minorHAnsi"/>
          <w:sz w:val="22"/>
          <w:szCs w:val="24"/>
        </w:rPr>
        <w:t>En aucun cas, ces bacs ne devront être vidés dans le réseau d’eaux pluviales.</w:t>
      </w:r>
    </w:p>
    <w:p>
      <w:pPr>
        <w:pStyle w:val="Corpsdetexte"/>
        <w:spacing w:line="276" w:lineRule="auto"/>
        <w:jc w:val="both"/>
        <w:rPr>
          <w:rFonts w:asciiTheme="minorHAnsi" w:hAnsiTheme="minorHAnsi" w:cstheme="minorHAnsi"/>
          <w:sz w:val="22"/>
          <w:szCs w:val="24"/>
        </w:rPr>
      </w:pPr>
    </w:p>
    <w:p>
      <w:pPr>
        <w:pStyle w:val="Corpsdetexte"/>
        <w:spacing w:line="276" w:lineRule="auto"/>
        <w:ind w:firstLine="708"/>
        <w:jc w:val="both"/>
        <w:rPr>
          <w:rFonts w:asciiTheme="minorHAnsi" w:hAnsiTheme="minorHAnsi" w:cstheme="minorHAnsi"/>
          <w:sz w:val="22"/>
          <w:szCs w:val="24"/>
        </w:rPr>
      </w:pPr>
      <w:r>
        <w:rPr>
          <w:rFonts w:asciiTheme="minorHAnsi" w:hAnsiTheme="minorHAnsi" w:cstheme="minorHAnsi"/>
          <w:sz w:val="22"/>
        </w:rPr>
        <w:t xml:space="preserve">L’alimentation électrique du Food-truck devra être protégée mécaniquement </w:t>
      </w:r>
      <w:r>
        <w:rPr>
          <w:rFonts w:asciiTheme="minorHAnsi" w:hAnsiTheme="minorHAnsi" w:cstheme="minorHAnsi"/>
          <w:spacing w:val="-3"/>
          <w:sz w:val="22"/>
        </w:rPr>
        <w:t xml:space="preserve">ou </w:t>
      </w:r>
      <w:r>
        <w:rPr>
          <w:rFonts w:asciiTheme="minorHAnsi" w:hAnsiTheme="minorHAnsi" w:cstheme="minorHAnsi"/>
          <w:sz w:val="22"/>
        </w:rPr>
        <w:t>éloignée</w:t>
      </w:r>
      <w:r>
        <w:rPr>
          <w:rFonts w:asciiTheme="minorHAnsi" w:hAnsiTheme="minorHAnsi" w:cstheme="minorHAnsi"/>
          <w:spacing w:val="-8"/>
          <w:sz w:val="22"/>
        </w:rPr>
        <w:t xml:space="preserve"> </w:t>
      </w:r>
      <w:r>
        <w:rPr>
          <w:rFonts w:asciiTheme="minorHAnsi" w:hAnsiTheme="minorHAnsi" w:cstheme="minorHAnsi"/>
          <w:sz w:val="22"/>
        </w:rPr>
        <w:t>des</w:t>
      </w:r>
      <w:r>
        <w:rPr>
          <w:rFonts w:asciiTheme="minorHAnsi" w:hAnsiTheme="minorHAnsi" w:cstheme="minorHAnsi"/>
          <w:spacing w:val="-8"/>
          <w:sz w:val="22"/>
        </w:rPr>
        <w:t xml:space="preserve"> </w:t>
      </w:r>
      <w:r>
        <w:rPr>
          <w:rFonts w:asciiTheme="minorHAnsi" w:hAnsiTheme="minorHAnsi" w:cstheme="minorHAnsi"/>
          <w:sz w:val="22"/>
        </w:rPr>
        <w:t>passages</w:t>
      </w:r>
      <w:r>
        <w:rPr>
          <w:rFonts w:asciiTheme="minorHAnsi" w:hAnsiTheme="minorHAnsi" w:cstheme="minorHAnsi"/>
          <w:spacing w:val="-9"/>
          <w:sz w:val="22"/>
        </w:rPr>
        <w:t xml:space="preserve"> </w:t>
      </w:r>
      <w:r>
        <w:rPr>
          <w:rFonts w:asciiTheme="minorHAnsi" w:hAnsiTheme="minorHAnsi" w:cstheme="minorHAnsi"/>
          <w:sz w:val="22"/>
        </w:rPr>
        <w:t>du</w:t>
      </w:r>
      <w:r>
        <w:rPr>
          <w:rFonts w:asciiTheme="minorHAnsi" w:hAnsiTheme="minorHAnsi" w:cstheme="minorHAnsi"/>
          <w:spacing w:val="-8"/>
          <w:sz w:val="22"/>
        </w:rPr>
        <w:t xml:space="preserve"> </w:t>
      </w:r>
      <w:r>
        <w:rPr>
          <w:rFonts w:asciiTheme="minorHAnsi" w:hAnsiTheme="minorHAnsi" w:cstheme="minorHAnsi"/>
          <w:sz w:val="22"/>
        </w:rPr>
        <w:t>public,</w:t>
      </w:r>
      <w:r>
        <w:rPr>
          <w:rFonts w:asciiTheme="minorHAnsi" w:hAnsiTheme="minorHAnsi" w:cstheme="minorHAnsi"/>
          <w:spacing w:val="-6"/>
          <w:sz w:val="22"/>
        </w:rPr>
        <w:t xml:space="preserve"> </w:t>
      </w:r>
      <w:r>
        <w:rPr>
          <w:rFonts w:asciiTheme="minorHAnsi" w:hAnsiTheme="minorHAnsi" w:cstheme="minorHAnsi"/>
          <w:sz w:val="22"/>
        </w:rPr>
        <w:t>pour</w:t>
      </w:r>
      <w:r>
        <w:rPr>
          <w:rFonts w:asciiTheme="minorHAnsi" w:hAnsiTheme="minorHAnsi" w:cstheme="minorHAnsi"/>
          <w:spacing w:val="-8"/>
          <w:sz w:val="22"/>
        </w:rPr>
        <w:t xml:space="preserve"> </w:t>
      </w:r>
      <w:r>
        <w:rPr>
          <w:rFonts w:asciiTheme="minorHAnsi" w:hAnsiTheme="minorHAnsi" w:cstheme="minorHAnsi"/>
          <w:sz w:val="22"/>
        </w:rPr>
        <w:t>empêcher</w:t>
      </w:r>
      <w:r>
        <w:rPr>
          <w:rFonts w:asciiTheme="minorHAnsi" w:hAnsiTheme="minorHAnsi" w:cstheme="minorHAnsi"/>
          <w:spacing w:val="-8"/>
          <w:sz w:val="22"/>
        </w:rPr>
        <w:t xml:space="preserve"> </w:t>
      </w:r>
      <w:r>
        <w:rPr>
          <w:rFonts w:asciiTheme="minorHAnsi" w:hAnsiTheme="minorHAnsi" w:cstheme="minorHAnsi"/>
          <w:sz w:val="22"/>
        </w:rPr>
        <w:t>toute</w:t>
      </w:r>
      <w:r>
        <w:rPr>
          <w:rFonts w:asciiTheme="minorHAnsi" w:hAnsiTheme="minorHAnsi" w:cstheme="minorHAnsi"/>
          <w:spacing w:val="-8"/>
          <w:sz w:val="22"/>
        </w:rPr>
        <w:t xml:space="preserve"> </w:t>
      </w:r>
      <w:r>
        <w:rPr>
          <w:rFonts w:asciiTheme="minorHAnsi" w:hAnsiTheme="minorHAnsi" w:cstheme="minorHAnsi"/>
          <w:sz w:val="22"/>
        </w:rPr>
        <w:t>chute</w:t>
      </w:r>
      <w:r>
        <w:rPr>
          <w:rFonts w:asciiTheme="minorHAnsi" w:hAnsiTheme="minorHAnsi" w:cstheme="minorHAnsi"/>
          <w:spacing w:val="-8"/>
          <w:sz w:val="22"/>
        </w:rPr>
        <w:t xml:space="preserve"> </w:t>
      </w:r>
      <w:r>
        <w:rPr>
          <w:rFonts w:asciiTheme="minorHAnsi" w:hAnsiTheme="minorHAnsi" w:cstheme="minorHAnsi"/>
          <w:sz w:val="22"/>
        </w:rPr>
        <w:t>ou</w:t>
      </w:r>
      <w:r>
        <w:rPr>
          <w:rFonts w:asciiTheme="minorHAnsi" w:hAnsiTheme="minorHAnsi" w:cstheme="minorHAnsi"/>
          <w:spacing w:val="-7"/>
          <w:sz w:val="22"/>
        </w:rPr>
        <w:t xml:space="preserve"> </w:t>
      </w:r>
      <w:r>
        <w:rPr>
          <w:rFonts w:asciiTheme="minorHAnsi" w:hAnsiTheme="minorHAnsi" w:cstheme="minorHAnsi"/>
          <w:sz w:val="22"/>
        </w:rPr>
        <w:t>toute</w:t>
      </w:r>
      <w:r>
        <w:rPr>
          <w:rFonts w:asciiTheme="minorHAnsi" w:hAnsiTheme="minorHAnsi" w:cstheme="minorHAnsi"/>
          <w:spacing w:val="-8"/>
          <w:sz w:val="22"/>
        </w:rPr>
        <w:t xml:space="preserve"> </w:t>
      </w:r>
      <w:r>
        <w:rPr>
          <w:rFonts w:asciiTheme="minorHAnsi" w:hAnsiTheme="minorHAnsi" w:cstheme="minorHAnsi"/>
          <w:sz w:val="22"/>
        </w:rPr>
        <w:t>entrave</w:t>
      </w:r>
      <w:r>
        <w:rPr>
          <w:rFonts w:asciiTheme="minorHAnsi" w:hAnsiTheme="minorHAnsi" w:cstheme="minorHAnsi"/>
          <w:spacing w:val="-6"/>
          <w:sz w:val="22"/>
        </w:rPr>
        <w:t xml:space="preserve"> </w:t>
      </w:r>
      <w:r>
        <w:rPr>
          <w:rFonts w:asciiTheme="minorHAnsi" w:hAnsiTheme="minorHAnsi" w:cstheme="minorHAnsi"/>
          <w:sz w:val="22"/>
        </w:rPr>
        <w:t>au</w:t>
      </w:r>
      <w:r>
        <w:rPr>
          <w:rFonts w:asciiTheme="minorHAnsi" w:hAnsiTheme="minorHAnsi" w:cstheme="minorHAnsi"/>
          <w:spacing w:val="-8"/>
          <w:sz w:val="22"/>
        </w:rPr>
        <w:t xml:space="preserve"> </w:t>
      </w:r>
      <w:r>
        <w:rPr>
          <w:rFonts w:asciiTheme="minorHAnsi" w:hAnsiTheme="minorHAnsi" w:cstheme="minorHAnsi"/>
          <w:sz w:val="22"/>
        </w:rPr>
        <w:t>passage.</w:t>
      </w:r>
    </w:p>
    <w:p>
      <w:pPr>
        <w:spacing w:line="276" w:lineRule="auto"/>
        <w:jc w:val="both"/>
        <w:rPr>
          <w:rFonts w:ascii="Calibri" w:hAnsi="Calibri"/>
          <w:sz w:val="22"/>
        </w:rPr>
      </w:pPr>
    </w:p>
    <w:p>
      <w:pPr>
        <w:pStyle w:val="Titre1"/>
      </w:pPr>
      <w:r>
        <w:t>Article 6 – Prestations offertes par l’Occupant</w:t>
      </w:r>
    </w:p>
    <w:p>
      <w:pPr>
        <w:spacing w:line="276" w:lineRule="auto"/>
        <w:ind w:left="216"/>
        <w:rPr>
          <w:rFonts w:ascii="Calibri" w:hAnsi="Calibri"/>
          <w:sz w:val="22"/>
        </w:rPr>
      </w:pPr>
    </w:p>
    <w:p>
      <w:pPr>
        <w:pStyle w:val="Titre2"/>
      </w:pPr>
      <w:r>
        <w:t>6.1 - Produits proposés</w:t>
      </w:r>
    </w:p>
    <w:p>
      <w:pPr>
        <w:spacing w:line="276" w:lineRule="auto"/>
        <w:ind w:left="216"/>
        <w:rPr>
          <w:rFonts w:ascii="Calibri" w:hAnsi="Calibri"/>
          <w:sz w:val="22"/>
        </w:rPr>
      </w:pPr>
    </w:p>
    <w:p>
      <w:pPr>
        <w:spacing w:line="276" w:lineRule="auto"/>
        <w:ind w:left="216" w:firstLine="492"/>
        <w:rPr>
          <w:rFonts w:ascii="Calibri" w:hAnsi="Calibri"/>
          <w:sz w:val="22"/>
        </w:rPr>
      </w:pPr>
      <w:r>
        <w:rPr>
          <w:rFonts w:ascii="Calibri" w:hAnsi="Calibri"/>
          <w:sz w:val="22"/>
        </w:rPr>
        <w:t>L’Occupant pourra proposer l’ensemble des produits salés et sucrés inscrits à sa carte, y compris des boissons.</w:t>
      </w:r>
    </w:p>
    <w:p>
      <w:pPr>
        <w:spacing w:line="276" w:lineRule="auto"/>
        <w:ind w:left="216" w:firstLine="492"/>
        <w:rPr>
          <w:rFonts w:ascii="Calibri" w:hAnsi="Calibri"/>
          <w:sz w:val="22"/>
        </w:rPr>
      </w:pPr>
    </w:p>
    <w:p>
      <w:pPr>
        <w:pStyle w:val="Commentaire"/>
        <w:ind w:firstLine="708"/>
      </w:pPr>
      <w:r>
        <w:rPr>
          <w:sz w:val="22"/>
        </w:rPr>
        <w:t>La composition des plats doit être détaillée et indiquer l’ensemble des allergènes présents.</w:t>
      </w:r>
    </w:p>
    <w:p>
      <w:pPr>
        <w:spacing w:line="276" w:lineRule="auto"/>
        <w:rPr>
          <w:rFonts w:ascii="Calibri" w:hAnsi="Calibri"/>
          <w:sz w:val="22"/>
        </w:rPr>
      </w:pPr>
    </w:p>
    <w:p>
      <w:pPr>
        <w:spacing w:line="276" w:lineRule="auto"/>
        <w:ind w:firstLine="708"/>
        <w:rPr>
          <w:rFonts w:ascii="Calibri" w:hAnsi="Calibri"/>
          <w:sz w:val="22"/>
        </w:rPr>
      </w:pPr>
      <w:r>
        <w:rPr>
          <w:rFonts w:ascii="Calibri" w:hAnsi="Calibri"/>
          <w:b/>
          <w:sz w:val="22"/>
        </w:rPr>
        <w:lastRenderedPageBreak/>
        <w:t>L’occupant n’est pas autorisé à délivrer de boissons</w:t>
      </w:r>
      <w:r>
        <w:rPr>
          <w:rFonts w:ascii="Calibri" w:hAnsi="Calibri"/>
          <w:b/>
          <w:sz w:val="22"/>
          <w:u w:val="single"/>
        </w:rPr>
        <w:t xml:space="preserve"> alcoolisées</w:t>
      </w:r>
      <w:r>
        <w:rPr>
          <w:rFonts w:ascii="Calibri" w:hAnsi="Calibri"/>
          <w:sz w:val="22"/>
        </w:rPr>
        <w:t xml:space="preserve">. </w:t>
      </w:r>
    </w:p>
    <w:p>
      <w:pPr>
        <w:spacing w:line="276" w:lineRule="auto"/>
        <w:ind w:left="216" w:firstLine="492"/>
        <w:rPr>
          <w:rFonts w:ascii="Calibri" w:hAnsi="Calibri"/>
          <w:sz w:val="22"/>
        </w:rPr>
      </w:pPr>
    </w:p>
    <w:p>
      <w:pPr>
        <w:pStyle w:val="Titre2"/>
        <w:rPr>
          <w:color w:val="FF0000"/>
        </w:rPr>
      </w:pPr>
      <w:r>
        <w:t>6.2 - Quantités à produire</w:t>
      </w:r>
    </w:p>
    <w:p>
      <w:pPr>
        <w:spacing w:line="276" w:lineRule="auto"/>
      </w:pPr>
    </w:p>
    <w:p>
      <w:pPr>
        <w:spacing w:line="276" w:lineRule="auto"/>
        <w:rPr>
          <w:rFonts w:asciiTheme="minorHAnsi" w:hAnsiTheme="minorHAnsi" w:cstheme="minorHAnsi"/>
          <w:sz w:val="22"/>
        </w:rPr>
      </w:pPr>
      <w:r>
        <w:tab/>
      </w:r>
      <w:r>
        <w:rPr>
          <w:rFonts w:asciiTheme="minorHAnsi" w:hAnsiTheme="minorHAnsi" w:cstheme="minorHAnsi"/>
          <w:sz w:val="22"/>
        </w:rPr>
        <w:t xml:space="preserve">Il n’est pas défini de quantités minimales ni maximales à produire. </w:t>
      </w:r>
    </w:p>
    <w:p>
      <w:pPr>
        <w:spacing w:line="276" w:lineRule="auto"/>
        <w:rPr>
          <w:rFonts w:asciiTheme="minorHAnsi" w:hAnsiTheme="minorHAnsi" w:cstheme="minorHAnsi"/>
          <w:sz w:val="20"/>
        </w:rPr>
      </w:pPr>
    </w:p>
    <w:p>
      <w:pPr>
        <w:pStyle w:val="Titre1"/>
      </w:pPr>
      <w:r>
        <w:t>Article 7 – Prise en charge financière des prestations</w:t>
      </w:r>
    </w:p>
    <w:p/>
    <w:p>
      <w:pPr>
        <w:jc w:val="both"/>
        <w:rPr>
          <w:rFonts w:asciiTheme="minorHAnsi" w:hAnsiTheme="minorHAnsi"/>
          <w:sz w:val="22"/>
          <w:szCs w:val="22"/>
        </w:rPr>
      </w:pPr>
      <w:r>
        <w:tab/>
      </w:r>
      <w:r>
        <w:rPr>
          <w:rFonts w:asciiTheme="minorHAnsi" w:hAnsiTheme="minorHAnsi"/>
          <w:sz w:val="22"/>
          <w:szCs w:val="22"/>
        </w:rPr>
        <w:t xml:space="preserve">La prise en charge financière des repas délivrés est intégralement à la charge des </w:t>
      </w:r>
      <w:r>
        <w:rPr>
          <w:rFonts w:asciiTheme="minorHAnsi" w:hAnsiTheme="minorHAnsi"/>
          <w:color w:val="FF0000"/>
          <w:sz w:val="22"/>
          <w:szCs w:val="22"/>
        </w:rPr>
        <w:t>professionnels</w:t>
      </w:r>
      <w:r>
        <w:rPr>
          <w:rFonts w:asciiTheme="minorHAnsi" w:hAnsiTheme="minorHAnsi"/>
          <w:sz w:val="22"/>
          <w:szCs w:val="22"/>
        </w:rPr>
        <w:t xml:space="preserve"> consommateurs, qui règleront l’Occupant via carte bancaire ou espèce.</w:t>
      </w:r>
    </w:p>
    <w:p>
      <w:pPr>
        <w:jc w:val="both"/>
        <w:rPr>
          <w:rFonts w:asciiTheme="minorHAnsi" w:hAnsiTheme="minorHAnsi"/>
          <w:sz w:val="22"/>
          <w:szCs w:val="22"/>
        </w:rPr>
      </w:pPr>
    </w:p>
    <w:p>
      <w:pPr>
        <w:pStyle w:val="Titre1"/>
      </w:pPr>
      <w:r>
        <w:t>Article 8 – Redevance</w:t>
      </w:r>
    </w:p>
    <w:p>
      <w:pPr>
        <w:spacing w:line="259" w:lineRule="auto"/>
        <w:ind w:left="216"/>
        <w:rPr>
          <w:rFonts w:asciiTheme="minorHAnsi" w:hAnsiTheme="minorHAnsi" w:cstheme="minorHAnsi"/>
          <w:sz w:val="22"/>
          <w:szCs w:val="22"/>
        </w:rPr>
      </w:pPr>
      <w:r>
        <w:tab/>
      </w:r>
      <w:r>
        <w:rPr>
          <w:rFonts w:asciiTheme="minorHAnsi" w:hAnsiTheme="minorHAnsi" w:cstheme="minorHAnsi"/>
          <w:sz w:val="22"/>
          <w:szCs w:val="22"/>
        </w:rPr>
        <w:t xml:space="preserve">L’occupation du domaine public du Centre Hospitalier sera consentie sans contrepartie du versement d’une redevance qui tiendra compte des avantages de toute nature procurés aux Food-trucks. </w:t>
      </w:r>
    </w:p>
    <w:p/>
    <w:p>
      <w:pPr>
        <w:pStyle w:val="Titre1"/>
        <w:rPr>
          <w:rFonts w:eastAsia="Times New Roman"/>
        </w:rPr>
      </w:pPr>
      <w:r>
        <w:t>Article 9 - Hygiène</w:t>
      </w:r>
    </w:p>
    <w:p>
      <w:pPr>
        <w:rPr>
          <w:highlight w:val="magenta"/>
        </w:rPr>
      </w:pPr>
    </w:p>
    <w:p>
      <w:pPr>
        <w:spacing w:line="276" w:lineRule="auto"/>
        <w:ind w:left="211" w:firstLine="497"/>
        <w:rPr>
          <w:rFonts w:asciiTheme="minorHAnsi" w:hAnsiTheme="minorHAnsi"/>
          <w:sz w:val="22"/>
        </w:rPr>
      </w:pPr>
      <w:r>
        <w:rPr>
          <w:rFonts w:asciiTheme="minorHAnsi" w:hAnsiTheme="minorHAnsi"/>
          <w:sz w:val="22"/>
          <w:szCs w:val="22"/>
        </w:rPr>
        <w:t>Le</w:t>
      </w:r>
      <w:r>
        <w:rPr>
          <w:rFonts w:asciiTheme="minorHAnsi" w:hAnsiTheme="minorHAnsi"/>
          <w:sz w:val="22"/>
        </w:rPr>
        <w:t xml:space="preserve"> CH JC attend de l’Occupant une hygiène irréprochable.  </w:t>
      </w:r>
    </w:p>
    <w:p>
      <w:pPr>
        <w:spacing w:line="276" w:lineRule="auto"/>
        <w:ind w:left="216"/>
        <w:rPr>
          <w:rFonts w:asciiTheme="minorHAnsi" w:hAnsiTheme="minorHAnsi"/>
          <w:sz w:val="22"/>
        </w:rPr>
      </w:pPr>
      <w:r>
        <w:rPr>
          <w:rFonts w:asciiTheme="minorHAnsi" w:hAnsiTheme="minorHAnsi"/>
          <w:sz w:val="22"/>
        </w:rPr>
        <w:t xml:space="preserve"> </w:t>
      </w:r>
      <w:r>
        <w:rPr>
          <w:rFonts w:asciiTheme="minorHAnsi" w:hAnsiTheme="minorHAnsi"/>
          <w:sz w:val="22"/>
        </w:rPr>
        <w:tab/>
      </w:r>
    </w:p>
    <w:p>
      <w:pPr>
        <w:spacing w:line="276" w:lineRule="auto"/>
        <w:ind w:left="211" w:firstLine="497"/>
        <w:jc w:val="both"/>
        <w:rPr>
          <w:rFonts w:asciiTheme="minorHAnsi" w:hAnsiTheme="minorHAnsi"/>
          <w:sz w:val="22"/>
        </w:rPr>
      </w:pPr>
      <w:r>
        <w:rPr>
          <w:rFonts w:asciiTheme="minorHAnsi" w:hAnsiTheme="minorHAnsi"/>
          <w:sz w:val="22"/>
        </w:rPr>
        <w:t>Le CH JC peut, en cas de carence grave de l'Occupant, de menace à l'hygiène ou à la sécurité ou de mise en danger des personnes, prendre toute mesure adaptée à la situation, y compris suspendre temporairement l’activité du restaurateur ou rompre la convention.</w:t>
      </w:r>
    </w:p>
    <w:p>
      <w:pPr>
        <w:spacing w:line="276" w:lineRule="auto"/>
        <w:ind w:left="216" w:firstLine="492"/>
        <w:rPr>
          <w:rFonts w:ascii="Calibri" w:hAnsi="Calibri"/>
          <w:sz w:val="22"/>
        </w:rPr>
      </w:pPr>
    </w:p>
    <w:p>
      <w:pPr>
        <w:pStyle w:val="Titre1"/>
      </w:pPr>
      <w:r>
        <w:t xml:space="preserve">Article 10 – Engagements de l’Occupant </w:t>
      </w:r>
    </w:p>
    <w:p>
      <w:pPr>
        <w:pStyle w:val="Corpsdetexte"/>
        <w:spacing w:line="276" w:lineRule="auto"/>
        <w:jc w:val="both"/>
        <w:rPr>
          <w:rFonts w:asciiTheme="minorHAnsi" w:hAnsiTheme="minorHAnsi" w:cstheme="minorHAnsi"/>
          <w:b/>
          <w:sz w:val="22"/>
          <w:szCs w:val="24"/>
        </w:rPr>
      </w:pPr>
    </w:p>
    <w:p>
      <w:pPr>
        <w:pStyle w:val="Corpsdetexte"/>
        <w:spacing w:line="276" w:lineRule="auto"/>
        <w:ind w:firstLine="360"/>
        <w:jc w:val="both"/>
        <w:rPr>
          <w:rFonts w:asciiTheme="minorHAnsi" w:hAnsiTheme="minorHAnsi" w:cstheme="minorHAnsi"/>
          <w:sz w:val="22"/>
        </w:rPr>
      </w:pPr>
      <w:r>
        <w:rPr>
          <w:rFonts w:asciiTheme="minorHAnsi" w:hAnsiTheme="minorHAnsi" w:cstheme="minorHAnsi"/>
          <w:sz w:val="22"/>
          <w:szCs w:val="24"/>
        </w:rPr>
        <w:t>L’Occupant s’engage à :</w:t>
      </w:r>
    </w:p>
    <w:p>
      <w:pPr>
        <w:pStyle w:val="Corpsdetexte"/>
        <w:numPr>
          <w:ilvl w:val="0"/>
          <w:numId w:val="5"/>
        </w:numPr>
        <w:tabs>
          <w:tab w:val="clear" w:pos="0"/>
          <w:tab w:val="num" w:pos="348"/>
        </w:tabs>
        <w:spacing w:line="276" w:lineRule="auto"/>
        <w:ind w:left="1068"/>
        <w:jc w:val="both"/>
        <w:rPr>
          <w:rFonts w:asciiTheme="minorHAnsi" w:hAnsiTheme="minorHAnsi" w:cstheme="minorHAnsi"/>
          <w:sz w:val="22"/>
        </w:rPr>
      </w:pPr>
      <w:r>
        <w:rPr>
          <w:rFonts w:asciiTheme="minorHAnsi" w:hAnsiTheme="minorHAnsi" w:cstheme="minorHAnsi"/>
          <w:bCs/>
          <w:sz w:val="22"/>
          <w:szCs w:val="24"/>
        </w:rPr>
        <w:t>Respecter et faire respecter par toute personne intervenant pour son compte toutes instructions en matière de sécurité délivrées par les personnes habilitées à cet effet.</w:t>
      </w:r>
    </w:p>
    <w:p>
      <w:pPr>
        <w:pStyle w:val="Corpsdetexte"/>
        <w:numPr>
          <w:ilvl w:val="0"/>
          <w:numId w:val="3"/>
        </w:numPr>
        <w:tabs>
          <w:tab w:val="clear" w:pos="0"/>
          <w:tab w:val="num" w:pos="348"/>
        </w:tabs>
        <w:spacing w:line="276" w:lineRule="auto"/>
        <w:ind w:left="1068"/>
        <w:jc w:val="both"/>
        <w:rPr>
          <w:rFonts w:asciiTheme="minorHAnsi" w:hAnsiTheme="minorHAnsi" w:cstheme="minorHAnsi"/>
          <w:sz w:val="22"/>
        </w:rPr>
      </w:pPr>
      <w:r>
        <w:rPr>
          <w:rFonts w:asciiTheme="minorHAnsi" w:hAnsiTheme="minorHAnsi" w:cstheme="minorHAnsi"/>
          <w:sz w:val="22"/>
          <w:szCs w:val="24"/>
        </w:rPr>
        <w:t>Informer immédiatement le CH JC de la survenance de tout sinistre ou détérioration.</w:t>
      </w:r>
    </w:p>
    <w:p>
      <w:pPr>
        <w:pStyle w:val="Corpsdetexte"/>
        <w:numPr>
          <w:ilvl w:val="0"/>
          <w:numId w:val="3"/>
        </w:numPr>
        <w:tabs>
          <w:tab w:val="clear" w:pos="0"/>
          <w:tab w:val="num" w:pos="348"/>
        </w:tabs>
        <w:spacing w:line="276" w:lineRule="auto"/>
        <w:ind w:left="1068"/>
        <w:jc w:val="both"/>
        <w:rPr>
          <w:rFonts w:asciiTheme="minorHAnsi" w:hAnsiTheme="minorHAnsi" w:cstheme="minorHAnsi"/>
          <w:sz w:val="22"/>
        </w:rPr>
      </w:pPr>
      <w:r>
        <w:rPr>
          <w:rFonts w:asciiTheme="minorHAnsi" w:hAnsiTheme="minorHAnsi" w:cstheme="minorHAnsi"/>
          <w:sz w:val="22"/>
          <w:szCs w:val="24"/>
        </w:rPr>
        <w:t>Ne pas troubler l’ordre public ou créer de nuisances ou de perturbations de toute sorte.</w:t>
      </w:r>
    </w:p>
    <w:p>
      <w:pPr>
        <w:pStyle w:val="Corpsdetexte"/>
        <w:numPr>
          <w:ilvl w:val="0"/>
          <w:numId w:val="3"/>
        </w:numPr>
        <w:tabs>
          <w:tab w:val="clear" w:pos="0"/>
          <w:tab w:val="num" w:pos="348"/>
        </w:tabs>
        <w:spacing w:line="276" w:lineRule="auto"/>
        <w:ind w:left="1068"/>
        <w:jc w:val="both"/>
        <w:rPr>
          <w:rFonts w:asciiTheme="minorHAnsi" w:hAnsiTheme="minorHAnsi" w:cstheme="minorHAnsi"/>
          <w:sz w:val="22"/>
          <w:szCs w:val="24"/>
        </w:rPr>
      </w:pPr>
      <w:r>
        <w:rPr>
          <w:rFonts w:asciiTheme="minorHAnsi" w:hAnsiTheme="minorHAnsi" w:cstheme="minorHAnsi"/>
          <w:sz w:val="22"/>
          <w:szCs w:val="24"/>
        </w:rPr>
        <w:t>Mobiliser des personnels qualifiés en nombre suffisant pour assurer le bon déroulement et la sécurité de son activité.</w:t>
      </w:r>
    </w:p>
    <w:p>
      <w:pPr>
        <w:pStyle w:val="Corpsdetexte"/>
        <w:numPr>
          <w:ilvl w:val="0"/>
          <w:numId w:val="3"/>
        </w:numPr>
        <w:tabs>
          <w:tab w:val="clear" w:pos="0"/>
          <w:tab w:val="num" w:pos="348"/>
        </w:tabs>
        <w:spacing w:line="276" w:lineRule="auto"/>
        <w:ind w:left="1068"/>
        <w:jc w:val="both"/>
        <w:rPr>
          <w:rFonts w:asciiTheme="minorHAnsi" w:hAnsiTheme="minorHAnsi" w:cstheme="minorHAnsi"/>
          <w:sz w:val="22"/>
        </w:rPr>
      </w:pPr>
      <w:r>
        <w:rPr>
          <w:rFonts w:asciiTheme="minorHAnsi" w:hAnsiTheme="minorHAnsi" w:cstheme="minorHAnsi"/>
          <w:sz w:val="22"/>
          <w:szCs w:val="24"/>
        </w:rPr>
        <w:t>Ne pas créer ou permettre de confusion entre son activité et celles du CH JC.</w:t>
      </w:r>
    </w:p>
    <w:p>
      <w:pPr>
        <w:pStyle w:val="Corpsdetexte"/>
        <w:numPr>
          <w:ilvl w:val="0"/>
          <w:numId w:val="3"/>
        </w:numPr>
        <w:tabs>
          <w:tab w:val="clear" w:pos="0"/>
          <w:tab w:val="num" w:pos="348"/>
        </w:tabs>
        <w:spacing w:line="276" w:lineRule="auto"/>
        <w:ind w:left="1068"/>
        <w:jc w:val="both"/>
        <w:rPr>
          <w:rFonts w:asciiTheme="minorHAnsi" w:hAnsiTheme="minorHAnsi" w:cstheme="minorHAnsi"/>
          <w:sz w:val="22"/>
        </w:rPr>
      </w:pPr>
      <w:r>
        <w:rPr>
          <w:rFonts w:asciiTheme="minorHAnsi" w:hAnsiTheme="minorHAnsi" w:cstheme="minorHAnsi"/>
          <w:sz w:val="22"/>
          <w:szCs w:val="24"/>
        </w:rPr>
        <w:t>Ne pas vendre de boissons alcoolisées.</w:t>
      </w:r>
    </w:p>
    <w:p>
      <w:pPr>
        <w:pStyle w:val="Corpsdetexte"/>
        <w:numPr>
          <w:ilvl w:val="0"/>
          <w:numId w:val="3"/>
        </w:numPr>
        <w:tabs>
          <w:tab w:val="clear" w:pos="0"/>
          <w:tab w:val="num" w:pos="348"/>
        </w:tabs>
        <w:spacing w:line="276" w:lineRule="auto"/>
        <w:ind w:left="1068"/>
        <w:jc w:val="both"/>
        <w:rPr>
          <w:rFonts w:asciiTheme="minorHAnsi" w:hAnsiTheme="minorHAnsi" w:cstheme="minorHAnsi"/>
          <w:sz w:val="22"/>
        </w:rPr>
      </w:pPr>
      <w:r>
        <w:rPr>
          <w:rFonts w:asciiTheme="minorHAnsi" w:hAnsiTheme="minorHAnsi" w:cstheme="minorHAnsi"/>
          <w:bCs/>
          <w:sz w:val="22"/>
          <w:szCs w:val="24"/>
        </w:rPr>
        <w:t>Respecter les normes d’hygiène et de sécurité alimentaires, notamment en matière de conservation, pour tous les produits proposés à la vente, et en particulier pour ceux qui sont fabriqués sur place, afin d’a</w:t>
      </w:r>
      <w:r>
        <w:rPr>
          <w:rFonts w:asciiTheme="minorHAnsi" w:hAnsiTheme="minorHAnsi" w:cstheme="minorHAnsi"/>
          <w:sz w:val="22"/>
          <w:szCs w:val="24"/>
        </w:rPr>
        <w:t>ssurer au consommateur une sécurité maximale quant à la qualité du produit et à l’absence de risque pour la santé.</w:t>
      </w:r>
    </w:p>
    <w:p>
      <w:pPr>
        <w:pStyle w:val="Corpsdetexte"/>
        <w:numPr>
          <w:ilvl w:val="0"/>
          <w:numId w:val="3"/>
        </w:numPr>
        <w:tabs>
          <w:tab w:val="clear" w:pos="0"/>
          <w:tab w:val="num" w:pos="348"/>
        </w:tabs>
        <w:spacing w:line="276" w:lineRule="auto"/>
        <w:ind w:left="1068"/>
        <w:jc w:val="both"/>
        <w:rPr>
          <w:rFonts w:asciiTheme="minorHAnsi" w:hAnsiTheme="minorHAnsi" w:cstheme="minorHAnsi"/>
          <w:sz w:val="22"/>
        </w:rPr>
      </w:pPr>
      <w:r>
        <w:rPr>
          <w:rFonts w:asciiTheme="minorHAnsi" w:hAnsiTheme="minorHAnsi" w:cstheme="minorHAnsi"/>
          <w:bCs/>
          <w:sz w:val="22"/>
          <w:szCs w:val="24"/>
        </w:rPr>
        <w:t>Respecter les normes en vigueur en matière de droit du travail, n’employer que des personnes régulièrement déclarées et être en règle avec ses obligations fiscales et sociales pendant toute la durée de la présente convention.</w:t>
      </w:r>
    </w:p>
    <w:p>
      <w:pPr>
        <w:pStyle w:val="Corpsdetexte"/>
        <w:numPr>
          <w:ilvl w:val="0"/>
          <w:numId w:val="3"/>
        </w:numPr>
        <w:tabs>
          <w:tab w:val="clear" w:pos="0"/>
          <w:tab w:val="num" w:pos="348"/>
        </w:tabs>
        <w:spacing w:line="276" w:lineRule="auto"/>
        <w:ind w:left="1068"/>
        <w:jc w:val="both"/>
        <w:rPr>
          <w:rFonts w:asciiTheme="minorHAnsi" w:hAnsiTheme="minorHAnsi" w:cstheme="minorHAnsi"/>
          <w:sz w:val="22"/>
        </w:rPr>
      </w:pPr>
      <w:r>
        <w:rPr>
          <w:rFonts w:asciiTheme="minorHAnsi" w:hAnsiTheme="minorHAnsi" w:cstheme="minorHAnsi"/>
          <w:sz w:val="22"/>
          <w:szCs w:val="24"/>
        </w:rPr>
        <w:t>Obtenir toutes les autorisations administratives nécessaires à son commerce, ainsi que tous les droits de brevets, marques et licences afférentes à son activité.</w:t>
      </w:r>
    </w:p>
    <w:p>
      <w:pPr>
        <w:pStyle w:val="Corpsdetexte"/>
        <w:spacing w:line="276" w:lineRule="auto"/>
        <w:jc w:val="both"/>
        <w:rPr>
          <w:rFonts w:asciiTheme="minorHAnsi" w:hAnsiTheme="minorHAnsi" w:cstheme="minorHAnsi"/>
          <w:b/>
          <w:bCs/>
          <w:sz w:val="22"/>
          <w:szCs w:val="24"/>
        </w:rPr>
      </w:pPr>
    </w:p>
    <w:p>
      <w:pPr>
        <w:pStyle w:val="Corpsdetexte"/>
        <w:spacing w:line="276" w:lineRule="auto"/>
        <w:ind w:firstLine="708"/>
        <w:jc w:val="both"/>
        <w:rPr>
          <w:rFonts w:asciiTheme="minorHAnsi" w:hAnsiTheme="minorHAnsi" w:cstheme="minorHAnsi"/>
          <w:sz w:val="22"/>
        </w:rPr>
      </w:pPr>
      <w:r>
        <w:rPr>
          <w:rFonts w:asciiTheme="minorHAnsi" w:hAnsiTheme="minorHAnsi" w:cstheme="minorHAnsi"/>
          <w:bCs/>
          <w:sz w:val="22"/>
          <w:szCs w:val="24"/>
        </w:rPr>
        <w:lastRenderedPageBreak/>
        <w:t>L’Occupant prendra les mesures utiles pour réduire son impact sur l’environnement et pour respecter les objectifs inclus dans le principe de la responsabilité sociétale des entreprises.</w:t>
      </w:r>
    </w:p>
    <w:p>
      <w:pPr>
        <w:pStyle w:val="Corpsdetexte"/>
        <w:spacing w:line="276" w:lineRule="auto"/>
        <w:jc w:val="both"/>
        <w:rPr>
          <w:rFonts w:asciiTheme="minorHAnsi" w:hAnsiTheme="minorHAnsi" w:cstheme="minorHAnsi"/>
          <w:szCs w:val="24"/>
        </w:rPr>
      </w:pPr>
    </w:p>
    <w:p>
      <w:pPr>
        <w:pStyle w:val="Titre1"/>
      </w:pPr>
      <w:r>
        <w:t>Article 11 – Responsabilité / assurance</w:t>
      </w:r>
    </w:p>
    <w:p>
      <w:pPr>
        <w:pStyle w:val="Corpsdetexte"/>
        <w:spacing w:line="276" w:lineRule="auto"/>
        <w:ind w:left="709" w:hanging="709"/>
        <w:jc w:val="both"/>
        <w:rPr>
          <w:rFonts w:asciiTheme="minorHAnsi" w:hAnsiTheme="minorHAnsi" w:cstheme="minorHAnsi"/>
          <w:b/>
          <w:bCs/>
          <w:szCs w:val="24"/>
          <w:u w:val="single"/>
        </w:rPr>
      </w:pPr>
    </w:p>
    <w:p>
      <w:pPr>
        <w:pStyle w:val="Corpsdetexte"/>
        <w:spacing w:line="276" w:lineRule="auto"/>
        <w:ind w:firstLine="708"/>
        <w:jc w:val="both"/>
        <w:rPr>
          <w:rFonts w:asciiTheme="minorHAnsi" w:hAnsiTheme="minorHAnsi" w:cstheme="minorHAnsi"/>
          <w:sz w:val="22"/>
        </w:rPr>
      </w:pPr>
      <w:r>
        <w:rPr>
          <w:rFonts w:asciiTheme="minorHAnsi" w:hAnsiTheme="minorHAnsi" w:cstheme="minorHAnsi"/>
          <w:sz w:val="22"/>
          <w:szCs w:val="24"/>
        </w:rPr>
        <w:t>L’Occupant assume l’entière responsabilité des dommages corporels ou matériels causés à l’occasion de son activité et de l’utilisation de ses équipements et de ceux mis à sa disposition par le CH JC, ainsi que des conséquences dommageables résultant des infractions aux clauses et conditions de la présente convention, de son fait ou de celui de ses préposés.</w:t>
      </w:r>
    </w:p>
    <w:p>
      <w:pPr>
        <w:pStyle w:val="Titre1"/>
        <w:spacing w:line="276" w:lineRule="auto"/>
      </w:pPr>
      <w:r>
        <w:t>Article 12 – Durée de la convention</w:t>
      </w:r>
    </w:p>
    <w:p>
      <w:pPr>
        <w:pStyle w:val="Corpsdetexte"/>
        <w:spacing w:line="276" w:lineRule="auto"/>
        <w:jc w:val="both"/>
        <w:rPr>
          <w:rFonts w:asciiTheme="minorHAnsi" w:hAnsiTheme="minorHAnsi" w:cstheme="minorHAnsi"/>
          <w:b/>
          <w:bCs/>
          <w:szCs w:val="24"/>
          <w:u w:val="single"/>
        </w:rPr>
      </w:pPr>
    </w:p>
    <w:p>
      <w:pPr>
        <w:pStyle w:val="Corpsdetexte"/>
        <w:spacing w:line="276" w:lineRule="auto"/>
        <w:ind w:firstLine="708"/>
        <w:jc w:val="both"/>
        <w:rPr>
          <w:rFonts w:asciiTheme="minorHAnsi" w:hAnsiTheme="minorHAnsi" w:cstheme="minorHAnsi"/>
          <w:sz w:val="22"/>
        </w:rPr>
      </w:pPr>
      <w:r>
        <w:rPr>
          <w:rFonts w:asciiTheme="minorHAnsi" w:hAnsiTheme="minorHAnsi" w:cstheme="minorHAnsi"/>
          <w:sz w:val="22"/>
          <w:szCs w:val="24"/>
        </w:rPr>
        <w:t>La présente convention prend effet au jour de sa signature par les deux parties.</w:t>
      </w:r>
    </w:p>
    <w:p>
      <w:pPr>
        <w:pStyle w:val="Corpsdetexte"/>
        <w:spacing w:line="276" w:lineRule="auto"/>
        <w:jc w:val="both"/>
        <w:rPr>
          <w:rFonts w:asciiTheme="minorHAnsi" w:hAnsiTheme="minorHAnsi" w:cstheme="minorHAnsi"/>
          <w:sz w:val="22"/>
          <w:szCs w:val="24"/>
        </w:rPr>
      </w:pPr>
    </w:p>
    <w:p>
      <w:pPr>
        <w:pStyle w:val="Corpsdetexte"/>
        <w:spacing w:line="276" w:lineRule="auto"/>
        <w:ind w:firstLine="708"/>
        <w:jc w:val="both"/>
        <w:rPr>
          <w:rFonts w:asciiTheme="minorHAnsi" w:hAnsiTheme="minorHAnsi" w:cstheme="minorHAnsi"/>
        </w:rPr>
      </w:pPr>
      <w:r>
        <w:rPr>
          <w:rFonts w:asciiTheme="minorHAnsi" w:hAnsiTheme="minorHAnsi" w:cstheme="minorHAnsi"/>
          <w:sz w:val="22"/>
          <w:szCs w:val="24"/>
        </w:rPr>
        <w:t>Elle est conclue uniquement pour la journée du 20 juin 2025 et n’est pas renouvelable</w:t>
      </w:r>
      <w:r>
        <w:rPr>
          <w:rFonts w:asciiTheme="minorHAnsi" w:hAnsiTheme="minorHAnsi" w:cstheme="minorHAnsi"/>
          <w:szCs w:val="24"/>
        </w:rPr>
        <w:t>.</w:t>
      </w:r>
    </w:p>
    <w:p>
      <w:pPr>
        <w:pStyle w:val="Corpsdetexte"/>
        <w:spacing w:line="276" w:lineRule="auto"/>
        <w:jc w:val="both"/>
        <w:rPr>
          <w:rFonts w:asciiTheme="minorHAnsi" w:hAnsiTheme="minorHAnsi" w:cstheme="minorHAnsi"/>
          <w:szCs w:val="24"/>
        </w:rPr>
      </w:pPr>
    </w:p>
    <w:p>
      <w:pPr>
        <w:pStyle w:val="Titre1"/>
      </w:pPr>
      <w:r>
        <w:t>Article 13 - Droit applicable à la convention</w:t>
      </w:r>
    </w:p>
    <w:p>
      <w:pPr>
        <w:pStyle w:val="Corpsdetexte"/>
        <w:spacing w:line="276" w:lineRule="auto"/>
        <w:jc w:val="both"/>
        <w:rPr>
          <w:rFonts w:asciiTheme="minorHAnsi" w:hAnsiTheme="minorHAnsi" w:cstheme="minorHAnsi"/>
          <w:b/>
          <w:szCs w:val="24"/>
          <w:u w:val="single"/>
        </w:rPr>
      </w:pPr>
    </w:p>
    <w:p>
      <w:pPr>
        <w:pStyle w:val="Corpsdetexte"/>
        <w:spacing w:line="276" w:lineRule="auto"/>
        <w:ind w:firstLine="708"/>
        <w:jc w:val="both"/>
        <w:rPr>
          <w:rFonts w:asciiTheme="minorHAnsi" w:hAnsiTheme="minorHAnsi" w:cstheme="minorHAnsi"/>
          <w:sz w:val="22"/>
        </w:rPr>
      </w:pPr>
      <w:r>
        <w:rPr>
          <w:rFonts w:asciiTheme="minorHAnsi" w:hAnsiTheme="minorHAnsi" w:cstheme="minorHAnsi"/>
          <w:sz w:val="22"/>
          <w:szCs w:val="24"/>
        </w:rPr>
        <w:t>La présente convention est régie par les règles du droit public français concernant les autorisations d’occupation du domaine public.</w:t>
      </w:r>
    </w:p>
    <w:p>
      <w:pPr>
        <w:pStyle w:val="Corpsdetexte"/>
        <w:spacing w:line="276" w:lineRule="auto"/>
        <w:jc w:val="both"/>
        <w:rPr>
          <w:rFonts w:asciiTheme="minorHAnsi" w:hAnsiTheme="minorHAnsi" w:cstheme="minorHAnsi"/>
          <w:szCs w:val="24"/>
        </w:rPr>
      </w:pPr>
    </w:p>
    <w:p>
      <w:pPr>
        <w:pStyle w:val="Titre1"/>
      </w:pPr>
      <w:r>
        <w:t>Article 14 - Règlement des litiges</w:t>
      </w:r>
    </w:p>
    <w:p>
      <w:pPr>
        <w:pStyle w:val="Corpsdetexte"/>
        <w:spacing w:line="276" w:lineRule="auto"/>
        <w:jc w:val="both"/>
        <w:rPr>
          <w:rFonts w:asciiTheme="minorHAnsi" w:hAnsiTheme="minorHAnsi" w:cstheme="minorHAnsi"/>
          <w:b/>
          <w:szCs w:val="24"/>
          <w:u w:val="single"/>
        </w:rPr>
      </w:pPr>
    </w:p>
    <w:p>
      <w:pPr>
        <w:pStyle w:val="Corpsdetexte"/>
        <w:spacing w:line="276" w:lineRule="auto"/>
        <w:ind w:firstLine="708"/>
        <w:jc w:val="both"/>
        <w:rPr>
          <w:rFonts w:asciiTheme="minorHAnsi" w:hAnsiTheme="minorHAnsi" w:cstheme="minorHAnsi"/>
          <w:sz w:val="22"/>
        </w:rPr>
      </w:pPr>
      <w:r>
        <w:rPr>
          <w:rFonts w:asciiTheme="minorHAnsi" w:hAnsiTheme="minorHAnsi" w:cstheme="minorHAnsi"/>
          <w:sz w:val="22"/>
          <w:szCs w:val="24"/>
        </w:rPr>
        <w:t xml:space="preserve">Les parties s’engagent à rechercher prioritairement une solution amiable à tout litige qui surviendrait à propos de l’exécution, de l’interprétation ou de la validité de la convention. </w:t>
      </w:r>
    </w:p>
    <w:p>
      <w:pPr>
        <w:pStyle w:val="Corpsdetexte"/>
        <w:spacing w:line="276" w:lineRule="auto"/>
        <w:ind w:firstLine="708"/>
        <w:jc w:val="both"/>
        <w:rPr>
          <w:rFonts w:asciiTheme="minorHAnsi" w:hAnsiTheme="minorHAnsi" w:cstheme="minorHAnsi"/>
          <w:sz w:val="22"/>
          <w:szCs w:val="24"/>
        </w:rPr>
      </w:pPr>
      <w:r>
        <w:rPr>
          <w:rFonts w:asciiTheme="minorHAnsi" w:hAnsiTheme="minorHAnsi" w:cstheme="minorHAnsi"/>
          <w:sz w:val="22"/>
          <w:szCs w:val="24"/>
        </w:rPr>
        <w:t xml:space="preserve">Si elles ne parviennent pas à résoudre amiablement le litige, celui-ci sera alors soumis au Tribunal administratif d’Orléans, sis 28, rue de la </w:t>
      </w:r>
      <w:proofErr w:type="spellStart"/>
      <w:r>
        <w:rPr>
          <w:rFonts w:asciiTheme="minorHAnsi" w:hAnsiTheme="minorHAnsi" w:cstheme="minorHAnsi"/>
          <w:sz w:val="22"/>
          <w:szCs w:val="24"/>
        </w:rPr>
        <w:t>Bretonnerie</w:t>
      </w:r>
      <w:proofErr w:type="spellEnd"/>
      <w:r>
        <w:rPr>
          <w:rFonts w:asciiTheme="minorHAnsi" w:hAnsiTheme="minorHAnsi" w:cstheme="minorHAnsi"/>
          <w:sz w:val="22"/>
          <w:szCs w:val="24"/>
        </w:rPr>
        <w:t>, 45057 ORLEANS Cedex 1.</w:t>
      </w:r>
    </w:p>
    <w:p>
      <w:pPr>
        <w:pStyle w:val="Corpsdetexte"/>
        <w:spacing w:line="276" w:lineRule="auto"/>
        <w:jc w:val="both"/>
        <w:rPr>
          <w:rFonts w:asciiTheme="minorHAnsi" w:hAnsiTheme="minorHAnsi" w:cstheme="minorHAnsi"/>
          <w:sz w:val="22"/>
          <w:szCs w:val="24"/>
        </w:rPr>
      </w:pPr>
    </w:p>
    <w:p>
      <w:pPr>
        <w:pStyle w:val="Titre1"/>
      </w:pPr>
      <w:r>
        <w:t>Article 15 Documents à annexer</w:t>
      </w:r>
    </w:p>
    <w:p/>
    <w:p>
      <w:pPr>
        <w:rPr>
          <w:rFonts w:asciiTheme="minorHAnsi" w:hAnsiTheme="minorHAnsi"/>
          <w:sz w:val="22"/>
        </w:rPr>
      </w:pPr>
      <w:r>
        <w:tab/>
      </w:r>
      <w:r>
        <w:rPr>
          <w:rFonts w:asciiTheme="minorHAnsi" w:hAnsiTheme="minorHAnsi"/>
          <w:sz w:val="22"/>
        </w:rPr>
        <w:t xml:space="preserve">Sont à annexer à la présente convention : </w:t>
      </w:r>
    </w:p>
    <w:p>
      <w:pPr>
        <w:pStyle w:val="Paragraphedeliste"/>
        <w:numPr>
          <w:ilvl w:val="0"/>
          <w:numId w:val="6"/>
        </w:numPr>
        <w:rPr>
          <w:rFonts w:asciiTheme="minorHAnsi" w:hAnsiTheme="minorHAnsi"/>
          <w:sz w:val="22"/>
        </w:rPr>
      </w:pPr>
      <w:r>
        <w:rPr>
          <w:rFonts w:asciiTheme="minorHAnsi" w:hAnsiTheme="minorHAnsi"/>
          <w:sz w:val="22"/>
        </w:rPr>
        <w:t>L’attestation de l’assurance responsabilité civile professionnelle de l’Occupant</w:t>
      </w:r>
    </w:p>
    <w:p>
      <w:pPr>
        <w:pStyle w:val="Paragraphedeliste"/>
        <w:numPr>
          <w:ilvl w:val="0"/>
          <w:numId w:val="6"/>
        </w:numPr>
      </w:pPr>
      <w:r>
        <w:rPr>
          <w:rFonts w:asciiTheme="minorHAnsi" w:hAnsiTheme="minorHAnsi"/>
          <w:sz w:val="22"/>
        </w:rPr>
        <w:t>La carte de commerce ambulant de l’Occupant, le cas échéant,</w:t>
      </w:r>
    </w:p>
    <w:p>
      <w:pPr>
        <w:pStyle w:val="Paragraphedeliste"/>
        <w:numPr>
          <w:ilvl w:val="0"/>
          <w:numId w:val="6"/>
        </w:numPr>
      </w:pPr>
      <w:r>
        <w:rPr>
          <w:rFonts w:asciiTheme="minorHAnsi" w:hAnsiTheme="minorHAnsi"/>
          <w:sz w:val="22"/>
        </w:rPr>
        <w:t>Le PV du dernier contrôle sanitaire réalisé</w:t>
      </w:r>
    </w:p>
    <w:p>
      <w:pPr>
        <w:pStyle w:val="Corpsdetexte"/>
        <w:spacing w:line="276" w:lineRule="auto"/>
        <w:jc w:val="both"/>
        <w:rPr>
          <w:rFonts w:asciiTheme="minorHAnsi" w:hAnsiTheme="minorHAnsi" w:cstheme="minorHAnsi"/>
          <w:sz w:val="22"/>
          <w:szCs w:val="22"/>
        </w:rPr>
      </w:pPr>
    </w:p>
    <w:p>
      <w:pPr>
        <w:pStyle w:val="Corpsdetexte"/>
        <w:spacing w:line="276" w:lineRule="auto"/>
        <w:jc w:val="both"/>
        <w:rPr>
          <w:rFonts w:asciiTheme="minorHAnsi" w:hAnsiTheme="minorHAnsi" w:cstheme="minorHAnsi"/>
          <w:sz w:val="22"/>
          <w:szCs w:val="22"/>
        </w:rPr>
      </w:pPr>
      <w:r>
        <w:rPr>
          <w:rFonts w:asciiTheme="minorHAnsi" w:hAnsiTheme="minorHAnsi" w:cstheme="minorHAnsi"/>
          <w:sz w:val="22"/>
          <w:szCs w:val="22"/>
        </w:rPr>
        <w:t>Fait à Bourges, en 2 exemplaires, le …</w:t>
      </w:r>
    </w:p>
    <w:p>
      <w:pPr>
        <w:pStyle w:val="Corpsdetexte"/>
        <w:spacing w:line="276" w:lineRule="auto"/>
        <w:ind w:left="709"/>
        <w:jc w:val="both"/>
        <w:rPr>
          <w:rFonts w:asciiTheme="minorHAnsi" w:hAnsiTheme="minorHAnsi" w:cstheme="minorHAnsi"/>
          <w:sz w:val="22"/>
          <w:szCs w:val="22"/>
        </w:rPr>
      </w:pPr>
      <w:r>
        <w:rPr>
          <w:rFonts w:asciiTheme="minorHAnsi" w:hAnsiTheme="minorHAnsi" w:cstheme="minorHAnsi"/>
          <w:b/>
          <w:sz w:val="22"/>
          <w:szCs w:val="22"/>
        </w:rPr>
        <w:t>Pour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Pour le CH JC,</w:t>
      </w:r>
    </w:p>
    <w:p>
      <w:pPr>
        <w:pStyle w:val="Corpsdetexte"/>
        <w:spacing w:line="276" w:lineRule="auto"/>
        <w:ind w:left="4248" w:hanging="3543"/>
        <w:jc w:val="both"/>
        <w:rPr>
          <w:rFonts w:asciiTheme="minorHAnsi" w:hAnsiTheme="minorHAnsi" w:cstheme="minorHAnsi"/>
          <w:sz w:val="22"/>
          <w:szCs w:val="22"/>
        </w:rPr>
      </w:pPr>
      <w:r>
        <w:rPr>
          <w:rFonts w:asciiTheme="minorHAnsi" w:hAnsiTheme="minorHAnsi" w:cstheme="minorHAnsi"/>
          <w:b/>
          <w:sz w:val="22"/>
          <w:szCs w:val="22"/>
        </w:rPr>
        <w:t>…(titre)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Le directeur</w:t>
      </w:r>
    </w:p>
    <w:p>
      <w:pPr>
        <w:pStyle w:val="Corpsdetexte"/>
        <w:spacing w:line="276" w:lineRule="auto"/>
        <w:ind w:left="4248" w:hanging="3543"/>
        <w:jc w:val="both"/>
        <w:rPr>
          <w:rFonts w:asciiTheme="minorHAnsi" w:hAnsiTheme="minorHAnsi" w:cstheme="minorHAnsi"/>
          <w:b/>
          <w:sz w:val="22"/>
          <w:szCs w:val="22"/>
        </w:rPr>
      </w:pPr>
    </w:p>
    <w:p>
      <w:pPr>
        <w:pStyle w:val="Corpsdetexte"/>
        <w:spacing w:line="276" w:lineRule="auto"/>
        <w:ind w:left="4248" w:hanging="3543"/>
        <w:jc w:val="both"/>
        <w:rPr>
          <w:rFonts w:asciiTheme="minorHAnsi" w:hAnsiTheme="minorHAnsi" w:cstheme="minorHAnsi"/>
          <w:b/>
          <w:sz w:val="22"/>
          <w:szCs w:val="22"/>
        </w:rPr>
      </w:pPr>
    </w:p>
    <w:p>
      <w:pPr>
        <w:pStyle w:val="Corpsdetexte"/>
        <w:spacing w:line="276" w:lineRule="auto"/>
        <w:ind w:left="4248" w:hanging="3543"/>
        <w:jc w:val="both"/>
        <w:rPr>
          <w:rFonts w:asciiTheme="minorHAnsi" w:hAnsiTheme="minorHAnsi" w:cstheme="minorHAnsi"/>
          <w:b/>
          <w:sz w:val="22"/>
          <w:szCs w:val="22"/>
        </w:rPr>
      </w:pPr>
    </w:p>
    <w:p>
      <w:pPr>
        <w:pStyle w:val="Corpsdetexte"/>
        <w:spacing w:line="276" w:lineRule="auto"/>
        <w:ind w:left="4248" w:hanging="3543"/>
        <w:jc w:val="both"/>
        <w:rPr>
          <w:rFonts w:asciiTheme="minorHAnsi" w:hAnsiTheme="minorHAnsi" w:cstheme="minorHAnsi"/>
          <w:b/>
          <w:sz w:val="22"/>
          <w:szCs w:val="22"/>
        </w:rPr>
      </w:pPr>
      <w:bookmarkStart w:id="3" w:name="_GoBack"/>
      <w:bookmarkEnd w:id="3"/>
    </w:p>
    <w:p>
      <w:pPr>
        <w:pStyle w:val="Corpsdetexte"/>
        <w:spacing w:line="276" w:lineRule="auto"/>
        <w:ind w:left="5664" w:firstLine="708"/>
        <w:jc w:val="both"/>
        <w:rPr>
          <w:rFonts w:asciiTheme="minorHAnsi" w:hAnsiTheme="minorHAnsi" w:cstheme="minorHAnsi"/>
          <w:b/>
          <w:sz w:val="22"/>
          <w:szCs w:val="22"/>
        </w:rPr>
      </w:pPr>
      <w:r>
        <w:rPr>
          <w:rFonts w:asciiTheme="minorHAnsi" w:hAnsiTheme="minorHAnsi" w:cstheme="minorHAnsi"/>
          <w:b/>
          <w:sz w:val="22"/>
          <w:szCs w:val="22"/>
        </w:rPr>
        <w:t>Rémi FAUQUEMBERGUE</w:t>
      </w:r>
    </w:p>
    <w:sectPr>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4800"/>
      <w:docPartObj>
        <w:docPartGallery w:val="Page Numbers (Bottom of Page)"/>
        <w:docPartUnique/>
      </w:docPartObj>
    </w:sdtPr>
    <w:sdtContent>
      <w:p>
        <w:pPr>
          <w:pStyle w:val="Pieddepage"/>
          <w:jc w:val="right"/>
        </w:pPr>
        <w:r>
          <w:fldChar w:fldCharType="begin"/>
        </w:r>
        <w:r>
          <w:instrText>PAGE   \* MERGEFORMAT</w:instrText>
        </w:r>
        <w:r>
          <w:fldChar w:fldCharType="separate"/>
        </w:r>
        <w:r>
          <w:rPr>
            <w:noProof/>
          </w:rPr>
          <w:t>4</w:t>
        </w:r>
        <w:r>
          <w:fldChar w:fldCharType="end"/>
        </w:r>
      </w:p>
    </w:sdtContent>
  </w:sdt>
  <w:p>
    <w:pPr>
      <w:pStyle w:val="Pieddepage"/>
      <w:jc w:val="center"/>
      <w:rPr>
        <w:rFonts w:asciiTheme="minorHAnsi" w:hAnsiTheme="minorHAnsi"/>
      </w:rPr>
    </w:pPr>
    <w:r>
      <w:rPr>
        <w:rFonts w:asciiTheme="minorHAnsi" w:hAnsiTheme="minorHAnsi"/>
      </w:rPr>
      <w:t>Exploitation de Food-trucks le 20 juin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5"/>
    <w:multiLevelType w:val="singleLevel"/>
    <w:tmpl w:val="00000005"/>
    <w:name w:val="WW8Num13"/>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6"/>
    <w:multiLevelType w:val="singleLevel"/>
    <w:tmpl w:val="00000006"/>
    <w:name w:val="WW8Num17"/>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7"/>
    <w:multiLevelType w:val="singleLevel"/>
    <w:tmpl w:val="00000007"/>
    <w:name w:val="WW8Num19"/>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8"/>
    <w:multiLevelType w:val="singleLevel"/>
    <w:tmpl w:val="00000008"/>
    <w:name w:val="WW8Num2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7C6C140F"/>
    <w:multiLevelType w:val="hybridMultilevel"/>
    <w:tmpl w:val="50D8C36A"/>
    <w:lvl w:ilvl="0" w:tplc="33F471DE">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6AB60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1249B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9030B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6850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76FD0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AE68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86F7C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8CA0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EC8CF-F438-415F-9AB2-77B2ADC4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eastAsia="fr-FR"/>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ar">
    <w:name w:val="Car Car1 Car Car"/>
    <w:basedOn w:val="Normal"/>
    <w:pPr>
      <w:spacing w:after="160" w:line="240" w:lineRule="exact"/>
    </w:pPr>
    <w:rPr>
      <w:rFonts w:ascii="Trebuchet MS" w:hAnsi="Trebuchet MS" w:cs="Trebuchet MS"/>
      <w:color w:val="000000"/>
      <w:lang w:eastAsia="en-US"/>
    </w:rPr>
  </w:style>
  <w:style w:type="paragraph" w:styleId="Corpsdetexte">
    <w:name w:val="Body Text"/>
    <w:basedOn w:val="Normal"/>
    <w:link w:val="CorpsdetexteCar"/>
    <w:pPr>
      <w:suppressAutoHyphens/>
    </w:pPr>
    <w:rPr>
      <w:szCs w:val="20"/>
      <w:lang w:eastAsia="zh-CN"/>
    </w:rPr>
  </w:style>
  <w:style w:type="character" w:customStyle="1" w:styleId="CorpsdetexteCar">
    <w:name w:val="Corps de texte Car"/>
    <w:basedOn w:val="Policepardfaut"/>
    <w:link w:val="Corpsdetexte"/>
    <w:rPr>
      <w:rFonts w:ascii="Times New Roman" w:eastAsia="Times New Roman" w:hAnsi="Times New Roman" w:cs="Times New Roman"/>
      <w:sz w:val="24"/>
      <w:szCs w:val="20"/>
      <w:lang w:eastAsia="zh-CN"/>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semiHidden/>
    <w:unhideWhenUsed/>
    <w:pPr>
      <w:spacing w:before="60"/>
      <w:jc w:val="both"/>
    </w:pPr>
    <w:rPr>
      <w:rFonts w:ascii="Calibri" w:hAnsi="Calibri"/>
      <w:sz w:val="20"/>
      <w:szCs w:val="20"/>
    </w:rPr>
  </w:style>
  <w:style w:type="character" w:customStyle="1" w:styleId="CommentaireCar">
    <w:name w:val="Commentaire Car"/>
    <w:basedOn w:val="Policepardfaut"/>
    <w:link w:val="Commentaire"/>
    <w:semiHidden/>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pPr>
      <w:spacing w:before="0"/>
      <w:jc w:val="left"/>
    </w:pPr>
    <w:rPr>
      <w:rFonts w:ascii="Times New Roman" w:hAnsi="Times New Roman"/>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Pr>
      <w:rFonts w:asciiTheme="majorHAnsi" w:eastAsiaTheme="majorEastAsia" w:hAnsiTheme="majorHAnsi" w:cstheme="majorBidi"/>
      <w:color w:val="365F91" w:themeColor="accent1" w:themeShade="BF"/>
      <w:sz w:val="26"/>
      <w:szCs w:val="26"/>
      <w:lang w:eastAsia="fr-FR"/>
    </w:rPr>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lang w:eastAsia="fr-FR"/>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eastAsia="fr-FR"/>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FE8C-878C-47E0-9081-D22DC77F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1521</Words>
  <Characters>8368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GHT18</dc:creator>
  <cp:lastModifiedBy>VO DINH Clement</cp:lastModifiedBy>
  <cp:revision>41</cp:revision>
  <dcterms:created xsi:type="dcterms:W3CDTF">2025-03-10T11:23:00Z</dcterms:created>
  <dcterms:modified xsi:type="dcterms:W3CDTF">2025-04-01T15:08:00Z</dcterms:modified>
</cp:coreProperties>
</file>